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BCA98" w14:textId="660388B6" w:rsidR="00D4544C" w:rsidRDefault="00D4544C" w:rsidP="00D4544C">
      <w:pPr>
        <w:pStyle w:val="Cabealho"/>
        <w:tabs>
          <w:tab w:val="center" w:pos="-57"/>
          <w:tab w:val="left" w:pos="684"/>
        </w:tabs>
        <w:rPr>
          <w:rFonts w:ascii="Arial" w:hAnsi="Arial" w:cs="Arial"/>
          <w:b/>
          <w:u w:val="single"/>
        </w:rPr>
      </w:pPr>
      <w:r w:rsidRPr="00980903">
        <w:rPr>
          <w:rFonts w:ascii="Arial" w:hAnsi="Arial" w:cs="Arial"/>
          <w:b/>
          <w:u w:val="single"/>
        </w:rPr>
        <w:t>PROJETO DE LEI LEGISLATIVO Nº 0</w:t>
      </w:r>
      <w:r>
        <w:rPr>
          <w:rFonts w:ascii="Arial" w:hAnsi="Arial" w:cs="Arial"/>
          <w:b/>
          <w:u w:val="single"/>
        </w:rPr>
        <w:t>1</w:t>
      </w:r>
      <w:r w:rsidR="00F65917">
        <w:rPr>
          <w:rFonts w:ascii="Arial" w:hAnsi="Arial" w:cs="Arial"/>
          <w:b/>
          <w:u w:val="single"/>
        </w:rPr>
        <w:t>3</w:t>
      </w:r>
      <w:r w:rsidRPr="00980903">
        <w:rPr>
          <w:rFonts w:ascii="Arial" w:hAnsi="Arial" w:cs="Arial"/>
          <w:b/>
          <w:u w:val="single"/>
        </w:rPr>
        <w:t>/</w:t>
      </w:r>
      <w:r>
        <w:rPr>
          <w:rFonts w:ascii="Arial" w:hAnsi="Arial" w:cs="Arial"/>
          <w:b/>
          <w:u w:val="single"/>
        </w:rPr>
        <w:t>2026</w:t>
      </w:r>
    </w:p>
    <w:p w14:paraId="760548C1" w14:textId="77777777" w:rsidR="00F65917" w:rsidRPr="00980903" w:rsidRDefault="00F65917" w:rsidP="00D4544C">
      <w:pPr>
        <w:pStyle w:val="Cabealho"/>
        <w:tabs>
          <w:tab w:val="center" w:pos="-57"/>
          <w:tab w:val="left" w:pos="684"/>
        </w:tabs>
        <w:rPr>
          <w:rFonts w:ascii="Arial" w:hAnsi="Arial" w:cs="Arial"/>
          <w:b/>
          <w:u w:val="single"/>
        </w:rPr>
      </w:pPr>
    </w:p>
    <w:p w14:paraId="05EECB7D" w14:textId="0CA401B3" w:rsidR="00083090" w:rsidRPr="00083090" w:rsidRDefault="0044502D" w:rsidP="00083090">
      <w:pPr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>Autor do Projeto</w:t>
      </w:r>
      <w:r w:rsidRPr="00083090">
        <w:rPr>
          <w:rFonts w:ascii="Arial" w:hAnsi="Arial" w:cs="Arial"/>
          <w:sz w:val="22"/>
          <w:szCs w:val="22"/>
        </w:rPr>
        <w:t>:</w:t>
      </w:r>
      <w:r w:rsidR="00083090">
        <w:rPr>
          <w:rFonts w:ascii="Arial" w:hAnsi="Arial" w:cs="Arial"/>
          <w:sz w:val="22"/>
          <w:szCs w:val="22"/>
        </w:rPr>
        <w:t xml:space="preserve"> Vereadores </w:t>
      </w:r>
      <w:r w:rsidR="00083090" w:rsidRPr="00083090">
        <w:rPr>
          <w:rFonts w:ascii="Arial" w:hAnsi="Arial" w:cs="Arial"/>
          <w:sz w:val="22"/>
          <w:szCs w:val="22"/>
        </w:rPr>
        <w:t xml:space="preserve">Wagner Ribeiro </w:t>
      </w:r>
      <w:proofErr w:type="spellStart"/>
      <w:r w:rsidR="00083090" w:rsidRPr="00083090">
        <w:rPr>
          <w:rFonts w:ascii="Arial" w:hAnsi="Arial" w:cs="Arial"/>
          <w:sz w:val="22"/>
          <w:szCs w:val="22"/>
        </w:rPr>
        <w:t>Masioli</w:t>
      </w:r>
      <w:proofErr w:type="spellEnd"/>
      <w:r w:rsidR="00083090" w:rsidRPr="00083090">
        <w:rPr>
          <w:rFonts w:ascii="Arial" w:hAnsi="Arial" w:cs="Arial"/>
          <w:sz w:val="22"/>
          <w:szCs w:val="22"/>
        </w:rPr>
        <w:t xml:space="preserve">, Mateus Garcia Carvalho, Maria Luiza de Oliveira </w:t>
      </w:r>
      <w:proofErr w:type="spellStart"/>
      <w:r w:rsidR="00083090" w:rsidRPr="00083090">
        <w:rPr>
          <w:rFonts w:ascii="Arial" w:hAnsi="Arial" w:cs="Arial"/>
          <w:sz w:val="22"/>
          <w:szCs w:val="22"/>
        </w:rPr>
        <w:t>Liparizi</w:t>
      </w:r>
      <w:proofErr w:type="spellEnd"/>
      <w:r w:rsidR="00083090" w:rsidRPr="00083090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083090" w:rsidRPr="00083090">
        <w:rPr>
          <w:rFonts w:ascii="Arial" w:hAnsi="Arial" w:cs="Arial"/>
          <w:sz w:val="22"/>
          <w:szCs w:val="22"/>
        </w:rPr>
        <w:t>Leneandro</w:t>
      </w:r>
      <w:proofErr w:type="spellEnd"/>
      <w:r w:rsidR="00083090" w:rsidRPr="00083090">
        <w:rPr>
          <w:rFonts w:ascii="Arial" w:hAnsi="Arial" w:cs="Arial"/>
          <w:sz w:val="22"/>
          <w:szCs w:val="22"/>
        </w:rPr>
        <w:t xml:space="preserve"> Braga Goulart, Edivan Veiga De Castro, Adenilson De Freitas, Everaldo Alves Rodrigues, Eduardo Gomes e Celso </w:t>
      </w:r>
      <w:proofErr w:type="spellStart"/>
      <w:r w:rsidR="00083090" w:rsidRPr="00083090">
        <w:rPr>
          <w:rFonts w:ascii="Arial" w:hAnsi="Arial" w:cs="Arial"/>
          <w:sz w:val="22"/>
          <w:szCs w:val="22"/>
        </w:rPr>
        <w:t>zucoloto</w:t>
      </w:r>
      <w:proofErr w:type="spellEnd"/>
      <w:r w:rsidR="00083090" w:rsidRPr="00083090">
        <w:rPr>
          <w:rFonts w:ascii="Arial" w:hAnsi="Arial" w:cs="Arial"/>
          <w:sz w:val="22"/>
          <w:szCs w:val="22"/>
        </w:rPr>
        <w:t>.</w:t>
      </w:r>
    </w:p>
    <w:p w14:paraId="689BF9F9" w14:textId="35011E01" w:rsidR="0044502D" w:rsidRDefault="0044502D" w:rsidP="0044502D">
      <w:pPr>
        <w:rPr>
          <w:rFonts w:ascii="Arial" w:hAnsi="Arial" w:cs="Arial"/>
          <w:sz w:val="22"/>
          <w:szCs w:val="22"/>
        </w:rPr>
      </w:pPr>
    </w:p>
    <w:p w14:paraId="04147C05" w14:textId="77777777" w:rsidR="0044502D" w:rsidRPr="0044502D" w:rsidRDefault="0044502D" w:rsidP="00FF1D0D">
      <w:pPr>
        <w:ind w:left="4248"/>
        <w:rPr>
          <w:rFonts w:ascii="Arial" w:hAnsi="Arial" w:cs="Arial"/>
          <w:b/>
          <w:bCs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>DISPÕE SOBRE A TRANSPARÊNCIA DAS FILAS DE ESPERA, DA PRODUÇÃO DE ATENDIMENTOS E DOS RELATÓRIOS DE CONSULTAS, EXAMES E CIRURGIAS NA REDE PÚBLICA DE SAÚDE DO MUNICÍPIO DE JERÔNIMO MONTEIRO-ES</w:t>
      </w:r>
    </w:p>
    <w:p w14:paraId="20E67C99" w14:textId="2D754293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03523677" w14:textId="77777777" w:rsidR="00D4544C" w:rsidRDefault="00D4544C" w:rsidP="00D4544C">
      <w:pPr>
        <w:jc w:val="both"/>
        <w:rPr>
          <w:rFonts w:ascii="Arial" w:hAnsi="Arial" w:cs="Arial"/>
        </w:rPr>
      </w:pPr>
      <w:r w:rsidRPr="00980903">
        <w:rPr>
          <w:rFonts w:ascii="Arial" w:hAnsi="Arial" w:cs="Arial"/>
          <w:b/>
          <w:bCs/>
        </w:rPr>
        <w:t>O PREFEITO MUNICIPAL DE JERÔNIMO MONTEIRO</w:t>
      </w:r>
      <w:r>
        <w:rPr>
          <w:rFonts w:ascii="Arial" w:hAnsi="Arial" w:cs="Arial"/>
        </w:rPr>
        <w:t xml:space="preserve">, no estado do Espírito Santo, no uso de suas atribuições legais, faz saber que a Câmara Municipal </w:t>
      </w:r>
      <w:r w:rsidRPr="00980903">
        <w:rPr>
          <w:rFonts w:ascii="Arial" w:hAnsi="Arial" w:cs="Arial"/>
          <w:b/>
          <w:bCs/>
        </w:rPr>
        <w:t>APROVOU</w:t>
      </w:r>
      <w:r>
        <w:rPr>
          <w:rFonts w:ascii="Arial" w:hAnsi="Arial" w:cs="Arial"/>
        </w:rPr>
        <w:t xml:space="preserve"> e eu </w:t>
      </w:r>
      <w:r w:rsidRPr="00980903">
        <w:rPr>
          <w:rFonts w:ascii="Arial" w:hAnsi="Arial" w:cs="Arial"/>
          <w:b/>
          <w:bCs/>
        </w:rPr>
        <w:t>SANCIONO</w:t>
      </w:r>
      <w:r>
        <w:rPr>
          <w:rFonts w:ascii="Arial" w:hAnsi="Arial" w:cs="Arial"/>
        </w:rPr>
        <w:t xml:space="preserve"> e </w:t>
      </w:r>
      <w:r w:rsidRPr="00980903">
        <w:rPr>
          <w:rFonts w:ascii="Arial" w:hAnsi="Arial" w:cs="Arial"/>
          <w:b/>
          <w:bCs/>
        </w:rPr>
        <w:t>PROMULGO</w:t>
      </w:r>
      <w:r>
        <w:rPr>
          <w:rFonts w:ascii="Arial" w:hAnsi="Arial" w:cs="Arial"/>
        </w:rPr>
        <w:t xml:space="preserve"> a seguinte Lei:</w:t>
      </w:r>
    </w:p>
    <w:p w14:paraId="44D6F9B2" w14:textId="0687C4B1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79D378CE" w14:textId="77E41D65" w:rsid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1º </w:t>
      </w:r>
      <w:r w:rsidRPr="0044502D">
        <w:rPr>
          <w:rFonts w:ascii="Arial" w:hAnsi="Arial" w:cs="Arial"/>
          <w:sz w:val="22"/>
          <w:szCs w:val="22"/>
        </w:rPr>
        <w:t>Esta Lei estabelece diretrizes para a transparência das filas de espera e da produção de atendimentos na rede pública de saúde do Município de Jerônimo Monteiro.</w:t>
      </w:r>
    </w:p>
    <w:p w14:paraId="46EC91F7" w14:textId="77777777" w:rsidR="004F3BB7" w:rsidRPr="0044502D" w:rsidRDefault="004F3BB7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486C7267" w14:textId="69C36A09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2º </w:t>
      </w:r>
      <w:r w:rsidRPr="0044502D">
        <w:rPr>
          <w:rFonts w:ascii="Arial" w:hAnsi="Arial" w:cs="Arial"/>
          <w:sz w:val="22"/>
          <w:szCs w:val="22"/>
        </w:rPr>
        <w:t>O Poder Executivo deverá promover a divulgação periódica das listas de espera para consultas, exames e cirurgias, contendo, no mínimo:</w:t>
      </w:r>
    </w:p>
    <w:p w14:paraId="2115AD13" w14:textId="6378BFF5" w:rsid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sz w:val="22"/>
          <w:szCs w:val="22"/>
        </w:rPr>
        <w:t xml:space="preserve">I – </w:t>
      </w:r>
      <w:r w:rsidR="004F3BB7">
        <w:rPr>
          <w:rFonts w:ascii="Arial" w:hAnsi="Arial" w:cs="Arial"/>
          <w:sz w:val="22"/>
          <w:szCs w:val="22"/>
        </w:rPr>
        <w:t>N</w:t>
      </w:r>
      <w:r w:rsidRPr="0044502D">
        <w:rPr>
          <w:rFonts w:ascii="Arial" w:hAnsi="Arial" w:cs="Arial"/>
          <w:sz w:val="22"/>
          <w:szCs w:val="22"/>
        </w:rPr>
        <w:t>úmero de pacientes aguardando por especialidade;</w:t>
      </w:r>
      <w:r w:rsidRPr="0044502D">
        <w:rPr>
          <w:rFonts w:ascii="Arial" w:hAnsi="Arial" w:cs="Arial"/>
          <w:sz w:val="22"/>
          <w:szCs w:val="22"/>
        </w:rPr>
        <w:br/>
        <w:t xml:space="preserve">II – </w:t>
      </w:r>
      <w:r w:rsidR="004F3BB7">
        <w:rPr>
          <w:rFonts w:ascii="Arial" w:hAnsi="Arial" w:cs="Arial"/>
          <w:sz w:val="22"/>
          <w:szCs w:val="22"/>
        </w:rPr>
        <w:t>T</w:t>
      </w:r>
      <w:r w:rsidRPr="0044502D">
        <w:rPr>
          <w:rFonts w:ascii="Arial" w:hAnsi="Arial" w:cs="Arial"/>
          <w:sz w:val="22"/>
          <w:szCs w:val="22"/>
        </w:rPr>
        <w:t>empo médio de espera;</w:t>
      </w:r>
      <w:r w:rsidRPr="0044502D">
        <w:rPr>
          <w:rFonts w:ascii="Arial" w:hAnsi="Arial" w:cs="Arial"/>
          <w:sz w:val="22"/>
          <w:szCs w:val="22"/>
        </w:rPr>
        <w:br/>
        <w:t xml:space="preserve">III – </w:t>
      </w:r>
      <w:r w:rsidR="004F3BB7">
        <w:rPr>
          <w:rFonts w:ascii="Arial" w:hAnsi="Arial" w:cs="Arial"/>
          <w:sz w:val="22"/>
          <w:szCs w:val="22"/>
        </w:rPr>
        <w:t>O</w:t>
      </w:r>
      <w:r w:rsidRPr="0044502D">
        <w:rPr>
          <w:rFonts w:ascii="Arial" w:hAnsi="Arial" w:cs="Arial"/>
          <w:sz w:val="22"/>
          <w:szCs w:val="22"/>
        </w:rPr>
        <w:t>rdem cronológica de atendimento;</w:t>
      </w:r>
      <w:r w:rsidRPr="0044502D">
        <w:rPr>
          <w:rFonts w:ascii="Arial" w:hAnsi="Arial" w:cs="Arial"/>
          <w:sz w:val="22"/>
          <w:szCs w:val="22"/>
        </w:rPr>
        <w:br/>
        <w:t xml:space="preserve">IV – </w:t>
      </w:r>
      <w:r w:rsidR="004F3BB7">
        <w:rPr>
          <w:rFonts w:ascii="Arial" w:hAnsi="Arial" w:cs="Arial"/>
          <w:sz w:val="22"/>
          <w:szCs w:val="22"/>
        </w:rPr>
        <w:t>C</w:t>
      </w:r>
      <w:r w:rsidRPr="0044502D">
        <w:rPr>
          <w:rFonts w:ascii="Arial" w:hAnsi="Arial" w:cs="Arial"/>
          <w:sz w:val="22"/>
          <w:szCs w:val="22"/>
        </w:rPr>
        <w:t>lassificação de prioridade, quando houver;</w:t>
      </w:r>
      <w:r w:rsidRPr="0044502D">
        <w:rPr>
          <w:rFonts w:ascii="Arial" w:hAnsi="Arial" w:cs="Arial"/>
          <w:sz w:val="22"/>
          <w:szCs w:val="22"/>
        </w:rPr>
        <w:br/>
        <w:t xml:space="preserve">V – </w:t>
      </w:r>
      <w:r w:rsidR="004F3BB7">
        <w:rPr>
          <w:rFonts w:ascii="Arial" w:hAnsi="Arial" w:cs="Arial"/>
          <w:sz w:val="22"/>
          <w:szCs w:val="22"/>
        </w:rPr>
        <w:t>Q</w:t>
      </w:r>
      <w:r w:rsidRPr="0044502D">
        <w:rPr>
          <w:rFonts w:ascii="Arial" w:hAnsi="Arial" w:cs="Arial"/>
          <w:sz w:val="22"/>
          <w:szCs w:val="22"/>
        </w:rPr>
        <w:t>uantitativo de atendimentos realizados no período.</w:t>
      </w:r>
    </w:p>
    <w:p w14:paraId="6A710258" w14:textId="77777777" w:rsidR="004F3BB7" w:rsidRPr="0044502D" w:rsidRDefault="004F3BB7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4FE78223" w14:textId="74333A09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3º </w:t>
      </w:r>
      <w:r w:rsidRPr="0044502D">
        <w:rPr>
          <w:rFonts w:ascii="Arial" w:hAnsi="Arial" w:cs="Arial"/>
          <w:sz w:val="22"/>
          <w:szCs w:val="22"/>
        </w:rPr>
        <w:t>O Município deverá divulgar relatórios de atendimentos realizados, contendo:</w:t>
      </w:r>
    </w:p>
    <w:p w14:paraId="47B02FFD" w14:textId="61981C49" w:rsid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sz w:val="22"/>
          <w:szCs w:val="22"/>
        </w:rPr>
        <w:t xml:space="preserve">I – </w:t>
      </w:r>
      <w:r w:rsidR="004F3BB7">
        <w:rPr>
          <w:rFonts w:ascii="Arial" w:hAnsi="Arial" w:cs="Arial"/>
          <w:sz w:val="22"/>
          <w:szCs w:val="22"/>
        </w:rPr>
        <w:t>N</w:t>
      </w:r>
      <w:r w:rsidRPr="0044502D">
        <w:rPr>
          <w:rFonts w:ascii="Arial" w:hAnsi="Arial" w:cs="Arial"/>
          <w:sz w:val="22"/>
          <w:szCs w:val="22"/>
        </w:rPr>
        <w:t>úmero de consultas realizadas por unidade de saúde;</w:t>
      </w:r>
      <w:r w:rsidRPr="0044502D">
        <w:rPr>
          <w:rFonts w:ascii="Arial" w:hAnsi="Arial" w:cs="Arial"/>
          <w:sz w:val="22"/>
          <w:szCs w:val="22"/>
        </w:rPr>
        <w:br/>
        <w:t xml:space="preserve">II – </w:t>
      </w:r>
      <w:r w:rsidR="004F3BB7">
        <w:rPr>
          <w:rFonts w:ascii="Arial" w:hAnsi="Arial" w:cs="Arial"/>
          <w:sz w:val="22"/>
          <w:szCs w:val="22"/>
        </w:rPr>
        <w:t>N</w:t>
      </w:r>
      <w:r w:rsidRPr="0044502D">
        <w:rPr>
          <w:rFonts w:ascii="Arial" w:hAnsi="Arial" w:cs="Arial"/>
          <w:sz w:val="22"/>
          <w:szCs w:val="22"/>
        </w:rPr>
        <w:t>úmero de atendimentos por profissional ou especialidade;</w:t>
      </w:r>
      <w:r w:rsidRPr="0044502D">
        <w:rPr>
          <w:rFonts w:ascii="Arial" w:hAnsi="Arial" w:cs="Arial"/>
          <w:sz w:val="22"/>
          <w:szCs w:val="22"/>
        </w:rPr>
        <w:br/>
        <w:t xml:space="preserve">III – </w:t>
      </w:r>
      <w:r w:rsidR="004F3BB7">
        <w:rPr>
          <w:rFonts w:ascii="Arial" w:hAnsi="Arial" w:cs="Arial"/>
          <w:sz w:val="22"/>
          <w:szCs w:val="22"/>
        </w:rPr>
        <w:t>Q</w:t>
      </w:r>
      <w:r w:rsidRPr="0044502D">
        <w:rPr>
          <w:rFonts w:ascii="Arial" w:hAnsi="Arial" w:cs="Arial"/>
          <w:sz w:val="22"/>
          <w:szCs w:val="22"/>
        </w:rPr>
        <w:t>uantitativo de exames e procedimentos realizados;</w:t>
      </w:r>
      <w:r w:rsidRPr="0044502D">
        <w:rPr>
          <w:rFonts w:ascii="Arial" w:hAnsi="Arial" w:cs="Arial"/>
          <w:sz w:val="22"/>
          <w:szCs w:val="22"/>
        </w:rPr>
        <w:br/>
        <w:t xml:space="preserve">IV – </w:t>
      </w:r>
      <w:r w:rsidR="004F3BB7">
        <w:rPr>
          <w:rFonts w:ascii="Arial" w:hAnsi="Arial" w:cs="Arial"/>
          <w:sz w:val="22"/>
          <w:szCs w:val="22"/>
        </w:rPr>
        <w:t>D</w:t>
      </w:r>
      <w:r w:rsidRPr="0044502D">
        <w:rPr>
          <w:rFonts w:ascii="Arial" w:hAnsi="Arial" w:cs="Arial"/>
          <w:sz w:val="22"/>
          <w:szCs w:val="22"/>
        </w:rPr>
        <w:t>ados consolidados de produção diária e mensal.</w:t>
      </w:r>
    </w:p>
    <w:p w14:paraId="54647D3E" w14:textId="77777777" w:rsidR="004F3BB7" w:rsidRPr="0044502D" w:rsidRDefault="004F3BB7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727D5674" w14:textId="61515843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lastRenderedPageBreak/>
        <w:t xml:space="preserve">Art. 4º </w:t>
      </w:r>
      <w:r w:rsidRPr="0044502D">
        <w:rPr>
          <w:rFonts w:ascii="Arial" w:hAnsi="Arial" w:cs="Arial"/>
          <w:sz w:val="22"/>
          <w:szCs w:val="22"/>
        </w:rPr>
        <w:t>Para fins de organização e transparência, o Poder Executivo poderá estabelecer procedimentos administrativos para registro da produção de atendimentos, devendo os profissionais da rede pública de saúde realizar o lançamento dos atendimentos efetuados em sistema oficial ao final de cada jornada de trabalho.</w:t>
      </w:r>
    </w:p>
    <w:p w14:paraId="1724065F" w14:textId="501120B3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sz w:val="22"/>
          <w:szCs w:val="22"/>
        </w:rPr>
        <w:br/>
      </w:r>
      <w:r w:rsidRPr="0044502D">
        <w:rPr>
          <w:rFonts w:ascii="Arial" w:hAnsi="Arial" w:cs="Arial"/>
          <w:b/>
          <w:bCs/>
          <w:sz w:val="22"/>
          <w:szCs w:val="22"/>
        </w:rPr>
        <w:t xml:space="preserve">Art. 5º </w:t>
      </w:r>
      <w:r w:rsidRPr="0044502D">
        <w:rPr>
          <w:rFonts w:ascii="Arial" w:hAnsi="Arial" w:cs="Arial"/>
          <w:sz w:val="22"/>
          <w:szCs w:val="22"/>
        </w:rPr>
        <w:t>Os relatórios previstos nesta Lei deverão ser disponibilizados:</w:t>
      </w:r>
    </w:p>
    <w:p w14:paraId="302F4FF7" w14:textId="60EBBB0D" w:rsid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sz w:val="22"/>
          <w:szCs w:val="22"/>
        </w:rPr>
        <w:t xml:space="preserve">I – </w:t>
      </w:r>
      <w:r w:rsidR="004F3BB7">
        <w:rPr>
          <w:rFonts w:ascii="Arial" w:hAnsi="Arial" w:cs="Arial"/>
          <w:sz w:val="22"/>
          <w:szCs w:val="22"/>
        </w:rPr>
        <w:t>D</w:t>
      </w:r>
      <w:r w:rsidRPr="0044502D">
        <w:rPr>
          <w:rFonts w:ascii="Arial" w:hAnsi="Arial" w:cs="Arial"/>
          <w:sz w:val="22"/>
          <w:szCs w:val="22"/>
        </w:rPr>
        <w:t>iariamente, de forma consolidada interna ou por unidade;</w:t>
      </w:r>
      <w:r w:rsidRPr="0044502D">
        <w:rPr>
          <w:rFonts w:ascii="Arial" w:hAnsi="Arial" w:cs="Arial"/>
          <w:sz w:val="22"/>
          <w:szCs w:val="22"/>
        </w:rPr>
        <w:br/>
        <w:t xml:space="preserve">II – </w:t>
      </w:r>
      <w:r w:rsidR="004F3BB7">
        <w:rPr>
          <w:rFonts w:ascii="Arial" w:hAnsi="Arial" w:cs="Arial"/>
          <w:sz w:val="22"/>
          <w:szCs w:val="22"/>
        </w:rPr>
        <w:t>M</w:t>
      </w:r>
      <w:r w:rsidRPr="0044502D">
        <w:rPr>
          <w:rFonts w:ascii="Arial" w:hAnsi="Arial" w:cs="Arial"/>
          <w:sz w:val="22"/>
          <w:szCs w:val="22"/>
        </w:rPr>
        <w:t>ensalmente, de forma pública e acessível à população;</w:t>
      </w:r>
      <w:r w:rsidRPr="0044502D">
        <w:rPr>
          <w:rFonts w:ascii="Arial" w:hAnsi="Arial" w:cs="Arial"/>
          <w:sz w:val="22"/>
          <w:szCs w:val="22"/>
        </w:rPr>
        <w:br/>
        <w:t xml:space="preserve">III – </w:t>
      </w:r>
      <w:r w:rsidR="004F3BB7">
        <w:rPr>
          <w:rFonts w:ascii="Arial" w:hAnsi="Arial" w:cs="Arial"/>
          <w:sz w:val="22"/>
          <w:szCs w:val="22"/>
        </w:rPr>
        <w:t>P</w:t>
      </w:r>
      <w:r w:rsidRPr="0044502D">
        <w:rPr>
          <w:rFonts w:ascii="Arial" w:hAnsi="Arial" w:cs="Arial"/>
          <w:sz w:val="22"/>
          <w:szCs w:val="22"/>
        </w:rPr>
        <w:t>referencialmente por meio eletrônico, no portal oficial do Município.</w:t>
      </w:r>
    </w:p>
    <w:p w14:paraId="70034F4B" w14:textId="77777777" w:rsidR="00D4544C" w:rsidRPr="0044502D" w:rsidRDefault="00D4544C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612E1A37" w14:textId="40B0956F" w:rsidR="00D4544C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6º </w:t>
      </w:r>
      <w:r w:rsidRPr="0044502D">
        <w:rPr>
          <w:rFonts w:ascii="Arial" w:hAnsi="Arial" w:cs="Arial"/>
          <w:sz w:val="22"/>
          <w:szCs w:val="22"/>
        </w:rPr>
        <w:t>A divulgação das informações deverá observar rigorosamente a legislação vigente de proteção de dados pessoais, especialmente a Lei Geral de Proteção de Dados (LGPD), garantindo:</w:t>
      </w:r>
    </w:p>
    <w:p w14:paraId="7B788CC6" w14:textId="5E7023FF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sz w:val="22"/>
          <w:szCs w:val="22"/>
        </w:rPr>
        <w:t xml:space="preserve">I – </w:t>
      </w:r>
      <w:r w:rsidR="004F3BB7">
        <w:rPr>
          <w:rFonts w:ascii="Arial" w:hAnsi="Arial" w:cs="Arial"/>
          <w:sz w:val="22"/>
          <w:szCs w:val="22"/>
        </w:rPr>
        <w:t>A</w:t>
      </w:r>
      <w:r w:rsidRPr="0044502D">
        <w:rPr>
          <w:rFonts w:ascii="Arial" w:hAnsi="Arial" w:cs="Arial"/>
          <w:sz w:val="22"/>
          <w:szCs w:val="22"/>
        </w:rPr>
        <w:t>nonimização dos dados dos pacientes;</w:t>
      </w:r>
      <w:r w:rsidRPr="0044502D">
        <w:rPr>
          <w:rFonts w:ascii="Arial" w:hAnsi="Arial" w:cs="Arial"/>
          <w:sz w:val="22"/>
          <w:szCs w:val="22"/>
        </w:rPr>
        <w:br/>
        <w:t xml:space="preserve">II – </w:t>
      </w:r>
      <w:r w:rsidR="004F3BB7">
        <w:rPr>
          <w:rFonts w:ascii="Arial" w:hAnsi="Arial" w:cs="Arial"/>
          <w:sz w:val="22"/>
          <w:szCs w:val="22"/>
        </w:rPr>
        <w:t>P</w:t>
      </w:r>
      <w:r w:rsidRPr="0044502D">
        <w:rPr>
          <w:rFonts w:ascii="Arial" w:hAnsi="Arial" w:cs="Arial"/>
          <w:sz w:val="22"/>
          <w:szCs w:val="22"/>
        </w:rPr>
        <w:t>roteção da privacidade dos usuários;</w:t>
      </w:r>
      <w:r w:rsidRPr="0044502D">
        <w:rPr>
          <w:rFonts w:ascii="Arial" w:hAnsi="Arial" w:cs="Arial"/>
          <w:sz w:val="22"/>
          <w:szCs w:val="22"/>
        </w:rPr>
        <w:br/>
        <w:t xml:space="preserve">III – </w:t>
      </w:r>
      <w:r w:rsidR="004F3BB7">
        <w:rPr>
          <w:rFonts w:ascii="Arial" w:hAnsi="Arial" w:cs="Arial"/>
          <w:sz w:val="22"/>
          <w:szCs w:val="22"/>
        </w:rPr>
        <w:t>U</w:t>
      </w:r>
      <w:r w:rsidRPr="0044502D">
        <w:rPr>
          <w:rFonts w:ascii="Arial" w:hAnsi="Arial" w:cs="Arial"/>
          <w:sz w:val="22"/>
          <w:szCs w:val="22"/>
        </w:rPr>
        <w:t>tilização de dados exclusivamente para fins de transparência e controle público.</w:t>
      </w:r>
    </w:p>
    <w:p w14:paraId="5ABD8476" w14:textId="7D4760CF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220F04AC" w14:textId="783C7181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7º </w:t>
      </w:r>
      <w:r w:rsidRPr="0044502D">
        <w:rPr>
          <w:rFonts w:ascii="Arial" w:hAnsi="Arial" w:cs="Arial"/>
          <w:sz w:val="22"/>
          <w:szCs w:val="22"/>
        </w:rPr>
        <w:t>O Poder Executivo poderá adotar sistemas informatizados para gerenciamento das filas e controle de atendimentos, com o objetivo de:</w:t>
      </w:r>
    </w:p>
    <w:p w14:paraId="3532EE1C" w14:textId="40AF3B02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sz w:val="22"/>
          <w:szCs w:val="22"/>
        </w:rPr>
        <w:t xml:space="preserve">I – </w:t>
      </w:r>
      <w:r w:rsidR="004F3BB7">
        <w:rPr>
          <w:rFonts w:ascii="Arial" w:hAnsi="Arial" w:cs="Arial"/>
          <w:sz w:val="22"/>
          <w:szCs w:val="22"/>
        </w:rPr>
        <w:t>A</w:t>
      </w:r>
      <w:r w:rsidRPr="0044502D">
        <w:rPr>
          <w:rFonts w:ascii="Arial" w:hAnsi="Arial" w:cs="Arial"/>
          <w:sz w:val="22"/>
          <w:szCs w:val="22"/>
        </w:rPr>
        <w:t>ssegurar maior eficiência e organização;</w:t>
      </w:r>
      <w:r w:rsidRPr="0044502D">
        <w:rPr>
          <w:rFonts w:ascii="Arial" w:hAnsi="Arial" w:cs="Arial"/>
          <w:sz w:val="22"/>
          <w:szCs w:val="22"/>
        </w:rPr>
        <w:br/>
        <w:t xml:space="preserve">II – </w:t>
      </w:r>
      <w:r w:rsidR="004F3BB7">
        <w:rPr>
          <w:rFonts w:ascii="Arial" w:hAnsi="Arial" w:cs="Arial"/>
          <w:sz w:val="22"/>
          <w:szCs w:val="22"/>
        </w:rPr>
        <w:t>E</w:t>
      </w:r>
      <w:r w:rsidRPr="0044502D">
        <w:rPr>
          <w:rFonts w:ascii="Arial" w:hAnsi="Arial" w:cs="Arial"/>
          <w:sz w:val="22"/>
          <w:szCs w:val="22"/>
        </w:rPr>
        <w:t>vitar inconsistências nos registros;</w:t>
      </w:r>
      <w:r w:rsidRPr="0044502D">
        <w:rPr>
          <w:rFonts w:ascii="Arial" w:hAnsi="Arial" w:cs="Arial"/>
          <w:sz w:val="22"/>
          <w:szCs w:val="22"/>
        </w:rPr>
        <w:br/>
        <w:t xml:space="preserve">III – </w:t>
      </w:r>
      <w:r w:rsidR="004F3BB7">
        <w:rPr>
          <w:rFonts w:ascii="Arial" w:hAnsi="Arial" w:cs="Arial"/>
          <w:sz w:val="22"/>
          <w:szCs w:val="22"/>
        </w:rPr>
        <w:t>P</w:t>
      </w:r>
      <w:r w:rsidRPr="0044502D">
        <w:rPr>
          <w:rFonts w:ascii="Arial" w:hAnsi="Arial" w:cs="Arial"/>
          <w:sz w:val="22"/>
          <w:szCs w:val="22"/>
        </w:rPr>
        <w:t>ermitir o acompanhamento pelos usuários;</w:t>
      </w:r>
      <w:r w:rsidRPr="0044502D">
        <w:rPr>
          <w:rFonts w:ascii="Arial" w:hAnsi="Arial" w:cs="Arial"/>
          <w:sz w:val="22"/>
          <w:szCs w:val="22"/>
        </w:rPr>
        <w:br/>
        <w:t xml:space="preserve">IV – </w:t>
      </w:r>
      <w:r w:rsidR="004F3BB7">
        <w:rPr>
          <w:rFonts w:ascii="Arial" w:hAnsi="Arial" w:cs="Arial"/>
          <w:sz w:val="22"/>
          <w:szCs w:val="22"/>
        </w:rPr>
        <w:t>A</w:t>
      </w:r>
      <w:r w:rsidRPr="0044502D">
        <w:rPr>
          <w:rFonts w:ascii="Arial" w:hAnsi="Arial" w:cs="Arial"/>
          <w:sz w:val="22"/>
          <w:szCs w:val="22"/>
        </w:rPr>
        <w:t>mpliar a transparência da gestão da saúde pública.</w:t>
      </w:r>
    </w:p>
    <w:p w14:paraId="7DE587C7" w14:textId="3659F284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5A6EB1E2" w14:textId="151ABCDC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8º </w:t>
      </w:r>
      <w:r w:rsidRPr="0044502D">
        <w:rPr>
          <w:rFonts w:ascii="Arial" w:hAnsi="Arial" w:cs="Arial"/>
          <w:sz w:val="22"/>
          <w:szCs w:val="22"/>
        </w:rPr>
        <w:t>Poderão ser disponibilizados mecanismos de consulta ao cidadão, permitindo o acompanhamento individual da posição na fila, mediante acesso seguro.</w:t>
      </w:r>
    </w:p>
    <w:p w14:paraId="63AB1D24" w14:textId="33B97B9C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6167F5C7" w14:textId="54ADF7ED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9º </w:t>
      </w:r>
      <w:r w:rsidRPr="0044502D">
        <w:rPr>
          <w:rFonts w:ascii="Arial" w:hAnsi="Arial" w:cs="Arial"/>
          <w:sz w:val="22"/>
          <w:szCs w:val="22"/>
        </w:rPr>
        <w:t>O Poder Executivo poderá regulamentar esta Lei, definindo os procedimentos operacionais necessários à sua execução.</w:t>
      </w:r>
    </w:p>
    <w:p w14:paraId="6C4CCDCC" w14:textId="2A170440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2024EF0D" w14:textId="5D716D25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10º </w:t>
      </w:r>
      <w:r w:rsidRPr="0044502D">
        <w:rPr>
          <w:rFonts w:ascii="Arial" w:hAnsi="Arial" w:cs="Arial"/>
          <w:sz w:val="22"/>
          <w:szCs w:val="22"/>
        </w:rPr>
        <w:t>A implementação das ações previstas nesta Lei observará a disponibilidade orçamentária e financeira do Município.</w:t>
      </w:r>
    </w:p>
    <w:p w14:paraId="43F38569" w14:textId="500ACA90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135BC919" w14:textId="69F97714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  <w:r w:rsidRPr="0044502D">
        <w:rPr>
          <w:rFonts w:ascii="Arial" w:hAnsi="Arial" w:cs="Arial"/>
          <w:b/>
          <w:bCs/>
          <w:sz w:val="22"/>
          <w:szCs w:val="22"/>
        </w:rPr>
        <w:t xml:space="preserve">Art. 11º </w:t>
      </w:r>
      <w:r w:rsidRPr="0044502D">
        <w:rPr>
          <w:rFonts w:ascii="Arial" w:hAnsi="Arial" w:cs="Arial"/>
          <w:sz w:val="22"/>
          <w:szCs w:val="22"/>
        </w:rPr>
        <w:t>Esta Lei entra em vigor na data de sua publicação.</w:t>
      </w:r>
    </w:p>
    <w:p w14:paraId="433E82A6" w14:textId="4909E2CF" w:rsidR="0044502D" w:rsidRPr="0044502D" w:rsidRDefault="0044502D" w:rsidP="004F3BB7">
      <w:pPr>
        <w:spacing w:line="240" w:lineRule="auto"/>
        <w:rPr>
          <w:rFonts w:ascii="Arial" w:hAnsi="Arial" w:cs="Arial"/>
          <w:sz w:val="22"/>
          <w:szCs w:val="22"/>
        </w:rPr>
      </w:pPr>
    </w:p>
    <w:p w14:paraId="2E26E06B" w14:textId="1AA3D867" w:rsidR="00D4544C" w:rsidRDefault="00D4544C" w:rsidP="00D4544C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lastRenderedPageBreak/>
        <w:t xml:space="preserve">CÂMARA MUNICIPAL DE JERONIMO MONTEIRO-ES, em </w:t>
      </w:r>
      <w:r w:rsidR="00F65917">
        <w:rPr>
          <w:rFonts w:ascii="Arial" w:eastAsia="Times New Roman" w:hAnsi="Arial" w:cs="Arial"/>
          <w:lang w:eastAsia="pt-BR"/>
        </w:rPr>
        <w:t>23</w:t>
      </w:r>
      <w:r>
        <w:rPr>
          <w:rFonts w:ascii="Arial" w:eastAsia="Times New Roman" w:hAnsi="Arial" w:cs="Arial"/>
          <w:lang w:eastAsia="pt-BR"/>
        </w:rPr>
        <w:t xml:space="preserve"> de março de 2026</w:t>
      </w:r>
    </w:p>
    <w:p w14:paraId="3E8A79C2" w14:textId="77777777" w:rsidR="00083090" w:rsidRPr="003D768D" w:rsidRDefault="00083090" w:rsidP="00083090">
      <w:pPr>
        <w:jc w:val="center"/>
        <w:rPr>
          <w:rFonts w:ascii="Arial Black" w:hAnsi="Arial Black" w:cs="Arial"/>
          <w:b/>
          <w:bCs/>
        </w:rPr>
      </w:pPr>
      <w:r w:rsidRPr="003D768D">
        <w:rPr>
          <w:rFonts w:ascii="Arial Black" w:hAnsi="Arial Black" w:cs="Arial"/>
          <w:b/>
          <w:bCs/>
        </w:rPr>
        <w:t>VEREADORES PROPOSITORES</w:t>
      </w:r>
    </w:p>
    <w:p w14:paraId="616DDFD1" w14:textId="77777777" w:rsidR="00083090" w:rsidRPr="005804FF" w:rsidRDefault="00083090" w:rsidP="00083090">
      <w:pPr>
        <w:jc w:val="both"/>
        <w:rPr>
          <w:rFonts w:ascii="Arial" w:hAnsi="Arial" w:cs="Arial"/>
          <w:b/>
          <w:bCs/>
        </w:rPr>
      </w:pPr>
    </w:p>
    <w:p w14:paraId="4F3034AF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WAGNER RIBEIRO MASIOLI</w:t>
      </w:r>
      <w:r>
        <w:rPr>
          <w:rFonts w:ascii="Arial" w:hAnsi="Arial" w:cs="Arial"/>
        </w:rPr>
        <w:t xml:space="preserve">      </w:t>
      </w:r>
    </w:p>
    <w:p w14:paraId="0761FCA9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5526A620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MATEUS GARCIA CARVALHO</w:t>
      </w:r>
    </w:p>
    <w:p w14:paraId="46C00572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4F9DCEDD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MARIA LUIZA DE OLIVEIRA LIPARIZI </w:t>
      </w:r>
    </w:p>
    <w:p w14:paraId="7415D610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04C22598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LENEANDRO BRAGA GOULART</w:t>
      </w:r>
    </w:p>
    <w:p w14:paraId="2728DC69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659C77B7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EDIVAN VEIGA DE CASTRO      </w:t>
      </w:r>
    </w:p>
    <w:p w14:paraId="3EA9A3F0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0D02FCB7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ADENILSON DE FREITAS</w:t>
      </w:r>
    </w:p>
    <w:p w14:paraId="46A5B9BE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5ED38FE1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EVERALDO ALVES RODRIGUES            </w:t>
      </w:r>
    </w:p>
    <w:p w14:paraId="75438D1E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3B89A4B2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EDUARDO GOMES</w:t>
      </w:r>
    </w:p>
    <w:p w14:paraId="2A80109D" w14:textId="77777777" w:rsidR="00083090" w:rsidRDefault="00083090" w:rsidP="00083090">
      <w:pPr>
        <w:spacing w:line="240" w:lineRule="auto"/>
        <w:jc w:val="both"/>
        <w:rPr>
          <w:rFonts w:ascii="Arial" w:hAnsi="Arial" w:cs="Arial"/>
        </w:rPr>
      </w:pPr>
    </w:p>
    <w:p w14:paraId="0E0A299C" w14:textId="77777777" w:rsidR="00083090" w:rsidRDefault="00083090" w:rsidP="00083090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CELSO ZUCOLOTO</w:t>
      </w:r>
      <w:r w:rsidRPr="005804FF"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      </w:t>
      </w:r>
    </w:p>
    <w:p w14:paraId="08371A73" w14:textId="77777777" w:rsidR="00083090" w:rsidRDefault="00083090" w:rsidP="00083090">
      <w:pPr>
        <w:spacing w:line="240" w:lineRule="auto"/>
        <w:rPr>
          <w:rFonts w:ascii="Arial" w:hAnsi="Arial" w:cs="Arial"/>
          <w:b/>
          <w:bCs/>
        </w:rPr>
      </w:pPr>
    </w:p>
    <w:p w14:paraId="6D4D4526" w14:textId="77777777" w:rsidR="00083090" w:rsidRDefault="00083090" w:rsidP="00083090">
      <w:pPr>
        <w:spacing w:line="240" w:lineRule="auto"/>
        <w:rPr>
          <w:rFonts w:ascii="Arial" w:hAnsi="Arial" w:cs="Arial"/>
          <w:b/>
          <w:bCs/>
        </w:rPr>
      </w:pPr>
    </w:p>
    <w:p w14:paraId="0F9538D7" w14:textId="77777777" w:rsidR="00083090" w:rsidRDefault="00083090" w:rsidP="00083090">
      <w:pPr>
        <w:spacing w:line="240" w:lineRule="auto"/>
        <w:rPr>
          <w:rFonts w:ascii="Arial" w:hAnsi="Arial" w:cs="Arial"/>
          <w:b/>
          <w:bCs/>
        </w:rPr>
      </w:pPr>
    </w:p>
    <w:p w14:paraId="53A0DF42" w14:textId="77777777" w:rsidR="00083090" w:rsidRDefault="00083090" w:rsidP="00083090">
      <w:pPr>
        <w:spacing w:line="240" w:lineRule="auto"/>
        <w:rPr>
          <w:rFonts w:ascii="Arial" w:hAnsi="Arial" w:cs="Arial"/>
          <w:b/>
          <w:bCs/>
        </w:rPr>
      </w:pPr>
    </w:p>
    <w:p w14:paraId="219A01A9" w14:textId="77777777" w:rsidR="00083090" w:rsidRDefault="00083090" w:rsidP="00083090">
      <w:pPr>
        <w:spacing w:line="240" w:lineRule="auto"/>
        <w:rPr>
          <w:rFonts w:ascii="Arial" w:hAnsi="Arial" w:cs="Arial"/>
          <w:b/>
          <w:bCs/>
        </w:rPr>
      </w:pPr>
    </w:p>
    <w:p w14:paraId="72B4FAB9" w14:textId="77777777" w:rsidR="00083090" w:rsidRPr="005804FF" w:rsidRDefault="00083090" w:rsidP="00083090">
      <w:pPr>
        <w:spacing w:line="240" w:lineRule="auto"/>
        <w:rPr>
          <w:rFonts w:ascii="Arial" w:hAnsi="Arial" w:cs="Arial"/>
        </w:rPr>
      </w:pPr>
    </w:p>
    <w:p w14:paraId="12D318C1" w14:textId="30D43A2B" w:rsidR="004F3BB7" w:rsidRPr="0044502D" w:rsidRDefault="004F3BB7" w:rsidP="00D4544C">
      <w:pPr>
        <w:tabs>
          <w:tab w:val="left" w:pos="1620"/>
        </w:tabs>
        <w:rPr>
          <w:rFonts w:ascii="Arial" w:hAnsi="Arial" w:cs="Arial"/>
          <w:sz w:val="22"/>
          <w:szCs w:val="22"/>
        </w:rPr>
      </w:pPr>
    </w:p>
    <w:p w14:paraId="375AFC12" w14:textId="368A0650" w:rsidR="0044502D" w:rsidRPr="00D4544C" w:rsidRDefault="0044502D" w:rsidP="00FF1D0D">
      <w:pPr>
        <w:jc w:val="center"/>
        <w:rPr>
          <w:rFonts w:ascii="Arial" w:hAnsi="Arial" w:cs="Arial"/>
          <w:b/>
          <w:bCs/>
        </w:rPr>
      </w:pPr>
      <w:r w:rsidRPr="00D4544C">
        <w:rPr>
          <w:rFonts w:ascii="Arial" w:hAnsi="Arial" w:cs="Arial"/>
          <w:b/>
          <w:bCs/>
        </w:rPr>
        <w:t>JUSTIFICATIVA</w:t>
      </w:r>
    </w:p>
    <w:p w14:paraId="388515D5" w14:textId="77777777" w:rsidR="0044502D" w:rsidRPr="00D4544C" w:rsidRDefault="0044502D" w:rsidP="00CA3C62">
      <w:pPr>
        <w:jc w:val="both"/>
        <w:rPr>
          <w:rFonts w:ascii="Arial" w:hAnsi="Arial" w:cs="Arial"/>
        </w:rPr>
      </w:pPr>
      <w:r w:rsidRPr="00D4544C">
        <w:rPr>
          <w:rFonts w:ascii="Arial" w:hAnsi="Arial" w:cs="Arial"/>
        </w:rPr>
        <w:t>O presente Projeto de Lei tem como objetivo ampliar a transparência na gestão da saúde pública municipal, abrangendo não apenas as filas de espera, mas também a produção de atendimentos realizados nas unidades de saúde.</w:t>
      </w:r>
    </w:p>
    <w:p w14:paraId="64A3574E" w14:textId="77777777" w:rsidR="0044502D" w:rsidRPr="00D4544C" w:rsidRDefault="0044502D" w:rsidP="00CA3C62">
      <w:pPr>
        <w:jc w:val="both"/>
        <w:rPr>
          <w:rFonts w:ascii="Arial" w:hAnsi="Arial" w:cs="Arial"/>
        </w:rPr>
      </w:pPr>
      <w:r w:rsidRPr="00D4544C">
        <w:rPr>
          <w:rFonts w:ascii="Arial" w:hAnsi="Arial" w:cs="Arial"/>
        </w:rPr>
        <w:t>A transparência é princípio fundamental da Administração Pública, conforme previsto no artigo 37 da Constituição Federal, sendo essencial para garantir o controle social, a eficiência e a correta aplicação dos recursos públicos.</w:t>
      </w:r>
    </w:p>
    <w:p w14:paraId="69593DC0" w14:textId="77777777" w:rsidR="0044502D" w:rsidRPr="00D4544C" w:rsidRDefault="0044502D" w:rsidP="00CA3C62">
      <w:pPr>
        <w:jc w:val="both"/>
        <w:rPr>
          <w:rFonts w:ascii="Arial" w:hAnsi="Arial" w:cs="Arial"/>
        </w:rPr>
      </w:pPr>
      <w:r w:rsidRPr="00D4544C">
        <w:rPr>
          <w:rFonts w:ascii="Arial" w:hAnsi="Arial" w:cs="Arial"/>
        </w:rPr>
        <w:t>A ausência de informações detalhadas sobre a quantidade de atendimentos realizados, bem como a evolução das filas de espera, dificulta o acompanhamento por parte da população e dos órgãos de controle.</w:t>
      </w:r>
    </w:p>
    <w:p w14:paraId="1FA2D69A" w14:textId="77777777" w:rsidR="0044502D" w:rsidRPr="00D4544C" w:rsidRDefault="0044502D" w:rsidP="00CA3C62">
      <w:pPr>
        <w:jc w:val="both"/>
        <w:rPr>
          <w:rFonts w:ascii="Arial" w:hAnsi="Arial" w:cs="Arial"/>
        </w:rPr>
      </w:pPr>
      <w:r w:rsidRPr="00D4544C">
        <w:rPr>
          <w:rFonts w:ascii="Arial" w:hAnsi="Arial" w:cs="Arial"/>
        </w:rPr>
        <w:t>Ao estabelecer a divulgação de relatórios diários e mensais, bem como o registro sistemático dos atendimentos realizados, a proposta contribui para maior organização administrativa, fiscalização e melhoria na prestação dos serviços.</w:t>
      </w:r>
    </w:p>
    <w:p w14:paraId="450FA258" w14:textId="77777777" w:rsidR="0044502D" w:rsidRPr="00D4544C" w:rsidRDefault="0044502D" w:rsidP="00CA3C62">
      <w:pPr>
        <w:jc w:val="both"/>
        <w:rPr>
          <w:rFonts w:ascii="Arial" w:hAnsi="Arial" w:cs="Arial"/>
        </w:rPr>
      </w:pPr>
      <w:r w:rsidRPr="00D4544C">
        <w:rPr>
          <w:rFonts w:ascii="Arial" w:hAnsi="Arial" w:cs="Arial"/>
        </w:rPr>
        <w:t>Além disso, a medida permite identificar eventuais gargalos no sistema de saúde, possibilitando a adoção de políticas públicas mais eficientes e direcionadas.</w:t>
      </w:r>
    </w:p>
    <w:p w14:paraId="03D3DFFE" w14:textId="77777777" w:rsidR="0044502D" w:rsidRPr="00D4544C" w:rsidRDefault="0044502D" w:rsidP="00CA3C62">
      <w:pPr>
        <w:jc w:val="both"/>
        <w:rPr>
          <w:rFonts w:ascii="Arial" w:hAnsi="Arial" w:cs="Arial"/>
        </w:rPr>
      </w:pPr>
      <w:r w:rsidRPr="00D4544C">
        <w:rPr>
          <w:rFonts w:ascii="Arial" w:hAnsi="Arial" w:cs="Arial"/>
        </w:rPr>
        <w:t>Importante destacar que a proposta respeita integralmente a legislação de proteção de dados pessoais, garantindo a privacidade dos pacientes, bem como os limites constitucionais, ao estabelecer diretrizes a serem regulamentadas pelo Poder Executivo.</w:t>
      </w:r>
    </w:p>
    <w:p w14:paraId="7244B477" w14:textId="77777777" w:rsidR="0044502D" w:rsidRPr="00D4544C" w:rsidRDefault="0044502D" w:rsidP="00CA3C62">
      <w:pPr>
        <w:jc w:val="both"/>
        <w:rPr>
          <w:rFonts w:ascii="Arial" w:hAnsi="Arial" w:cs="Arial"/>
        </w:rPr>
      </w:pPr>
      <w:r w:rsidRPr="00D4544C">
        <w:rPr>
          <w:rFonts w:ascii="Arial" w:hAnsi="Arial" w:cs="Arial"/>
        </w:rPr>
        <w:t>Dessa forma, trata-se de medida de relevante interesse público, que promove maior transparência, eficiência e qualidade na gestão da saúde no Município.</w:t>
      </w:r>
    </w:p>
    <w:p w14:paraId="50CC24FA" w14:textId="6DC7D85A" w:rsidR="0044502D" w:rsidRPr="00D4544C" w:rsidRDefault="0044502D" w:rsidP="00CA3C62">
      <w:pPr>
        <w:jc w:val="both"/>
        <w:rPr>
          <w:rFonts w:ascii="Arial" w:hAnsi="Arial" w:cs="Arial"/>
        </w:rPr>
      </w:pPr>
    </w:p>
    <w:p w14:paraId="2F168B95" w14:textId="77777777" w:rsidR="0044502D" w:rsidRDefault="0044502D" w:rsidP="00795A71">
      <w:pPr>
        <w:jc w:val="both"/>
        <w:rPr>
          <w:rFonts w:ascii="Arial" w:hAnsi="Arial" w:cs="Arial"/>
        </w:rPr>
      </w:pPr>
    </w:p>
    <w:p w14:paraId="53E286BC" w14:textId="77777777" w:rsidR="00CA3C62" w:rsidRDefault="00CA3C62" w:rsidP="00795A71">
      <w:pPr>
        <w:jc w:val="both"/>
        <w:rPr>
          <w:rFonts w:ascii="Arial" w:hAnsi="Arial" w:cs="Arial"/>
        </w:rPr>
      </w:pPr>
    </w:p>
    <w:p w14:paraId="258F1E67" w14:textId="77777777" w:rsidR="00CA3C62" w:rsidRDefault="00CA3C62" w:rsidP="00795A71">
      <w:pPr>
        <w:jc w:val="both"/>
        <w:rPr>
          <w:rFonts w:ascii="Arial" w:hAnsi="Arial" w:cs="Arial"/>
        </w:rPr>
      </w:pPr>
    </w:p>
    <w:p w14:paraId="2E255AC1" w14:textId="77777777" w:rsidR="00CA3C62" w:rsidRDefault="00CA3C62" w:rsidP="00795A71">
      <w:pPr>
        <w:jc w:val="both"/>
        <w:rPr>
          <w:rFonts w:ascii="Arial" w:hAnsi="Arial" w:cs="Arial"/>
        </w:rPr>
      </w:pPr>
    </w:p>
    <w:p w14:paraId="218F9B3F" w14:textId="77777777" w:rsidR="00CA3C62" w:rsidRDefault="00CA3C62" w:rsidP="00795A71">
      <w:pPr>
        <w:jc w:val="both"/>
        <w:rPr>
          <w:rFonts w:ascii="Arial" w:hAnsi="Arial" w:cs="Arial"/>
        </w:rPr>
      </w:pPr>
    </w:p>
    <w:p w14:paraId="413A369C" w14:textId="77777777" w:rsidR="00CA3C62" w:rsidRDefault="00CA3C62" w:rsidP="00795A71">
      <w:pPr>
        <w:jc w:val="both"/>
        <w:rPr>
          <w:rFonts w:ascii="Arial" w:hAnsi="Arial" w:cs="Arial"/>
        </w:rPr>
      </w:pPr>
    </w:p>
    <w:p w14:paraId="53696066" w14:textId="77777777" w:rsidR="00CA3C62" w:rsidRPr="00D4544C" w:rsidRDefault="00CA3C62" w:rsidP="00795A71">
      <w:pPr>
        <w:jc w:val="both"/>
        <w:rPr>
          <w:rFonts w:ascii="Arial" w:hAnsi="Arial" w:cs="Arial"/>
        </w:rPr>
      </w:pPr>
    </w:p>
    <w:p w14:paraId="343133EB" w14:textId="77777777" w:rsidR="00CA3C62" w:rsidRPr="003D768D" w:rsidRDefault="00CA3C62" w:rsidP="00CA3C62">
      <w:pPr>
        <w:jc w:val="center"/>
        <w:rPr>
          <w:rFonts w:ascii="Arial Black" w:hAnsi="Arial Black" w:cs="Arial"/>
          <w:b/>
          <w:bCs/>
        </w:rPr>
      </w:pPr>
      <w:r w:rsidRPr="003D768D">
        <w:rPr>
          <w:rFonts w:ascii="Arial Black" w:hAnsi="Arial Black" w:cs="Arial"/>
          <w:b/>
          <w:bCs/>
        </w:rPr>
        <w:lastRenderedPageBreak/>
        <w:t>VEREADORES PROPOSITORES</w:t>
      </w:r>
    </w:p>
    <w:p w14:paraId="5EA1894C" w14:textId="77777777" w:rsidR="00CA3C62" w:rsidRPr="005804FF" w:rsidRDefault="00CA3C62" w:rsidP="00CA3C62">
      <w:pPr>
        <w:jc w:val="both"/>
        <w:rPr>
          <w:rFonts w:ascii="Arial" w:hAnsi="Arial" w:cs="Arial"/>
          <w:b/>
          <w:bCs/>
        </w:rPr>
      </w:pPr>
    </w:p>
    <w:p w14:paraId="761D1B06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 w:rsidRPr="005804FF">
        <w:rPr>
          <w:rFonts w:ascii="Arial" w:hAnsi="Arial" w:cs="Arial"/>
        </w:rPr>
        <w:t>WAGNER RIBEIRO MASIOLI</w:t>
      </w:r>
      <w:r>
        <w:rPr>
          <w:rFonts w:ascii="Arial" w:hAnsi="Arial" w:cs="Arial"/>
        </w:rPr>
        <w:t xml:space="preserve">      </w:t>
      </w:r>
    </w:p>
    <w:p w14:paraId="55A29D08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5A6F0C74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MATEUS GARCIA CARVALHO</w:t>
      </w:r>
    </w:p>
    <w:p w14:paraId="713DA218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64805865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MARIA LUIZA DE OLIVEIRA LIPARIZI </w:t>
      </w:r>
    </w:p>
    <w:p w14:paraId="2ACC0744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703F76BE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LENEANDRO BRAGA GOULART</w:t>
      </w:r>
    </w:p>
    <w:p w14:paraId="4DBB5C52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27D19506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EDIVAN VEIGA DE CASTRO      </w:t>
      </w:r>
    </w:p>
    <w:p w14:paraId="2E4EDBDA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2254F76A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ADENILSON DE FREITAS</w:t>
      </w:r>
    </w:p>
    <w:p w14:paraId="30A46058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2D10EAB5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EVERALDO ALVES RODRIGUES            </w:t>
      </w:r>
    </w:p>
    <w:p w14:paraId="7D08FA51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5C77EA16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EDUARDO GOMES</w:t>
      </w:r>
    </w:p>
    <w:p w14:paraId="7F5C4726" w14:textId="77777777" w:rsidR="00CA3C62" w:rsidRDefault="00CA3C62" w:rsidP="00CA3C62">
      <w:pPr>
        <w:spacing w:line="240" w:lineRule="auto"/>
        <w:jc w:val="both"/>
        <w:rPr>
          <w:rFonts w:ascii="Arial" w:hAnsi="Arial" w:cs="Arial"/>
        </w:rPr>
      </w:pPr>
    </w:p>
    <w:p w14:paraId="122271FF" w14:textId="77777777" w:rsidR="00CA3C62" w:rsidRPr="005804FF" w:rsidRDefault="00CA3C62" w:rsidP="00CA3C62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CELSO ZUCOLOTO</w:t>
      </w:r>
      <w:r w:rsidRPr="005804FF">
        <w:rPr>
          <w:rFonts w:ascii="Arial" w:hAnsi="Arial" w:cs="Arial"/>
        </w:rPr>
        <w:br/>
      </w:r>
      <w:r>
        <w:rPr>
          <w:rFonts w:ascii="Arial" w:hAnsi="Arial" w:cs="Arial"/>
          <w:b/>
          <w:bCs/>
        </w:rPr>
        <w:t xml:space="preserve">      </w:t>
      </w:r>
    </w:p>
    <w:p w14:paraId="1FD990D1" w14:textId="02333A54" w:rsidR="00D4544C" w:rsidRPr="00D4544C" w:rsidRDefault="00D4544C" w:rsidP="00795A71">
      <w:pPr>
        <w:jc w:val="center"/>
        <w:rPr>
          <w:rFonts w:ascii="Arial" w:hAnsi="Arial" w:cs="Arial"/>
        </w:rPr>
      </w:pPr>
    </w:p>
    <w:sectPr w:rsidR="00D4544C" w:rsidRPr="00D4544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266F9" w14:textId="77777777" w:rsidR="001833E8" w:rsidRDefault="001833E8" w:rsidP="004F3BB7">
      <w:pPr>
        <w:spacing w:after="0" w:line="240" w:lineRule="auto"/>
      </w:pPr>
      <w:r>
        <w:separator/>
      </w:r>
    </w:p>
  </w:endnote>
  <w:endnote w:type="continuationSeparator" w:id="0">
    <w:p w14:paraId="7FE062BF" w14:textId="77777777" w:rsidR="001833E8" w:rsidRDefault="001833E8" w:rsidP="004F3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C6AEA" w14:textId="77777777" w:rsidR="001833E8" w:rsidRDefault="001833E8" w:rsidP="004F3BB7">
      <w:pPr>
        <w:spacing w:after="0" w:line="240" w:lineRule="auto"/>
      </w:pPr>
      <w:r>
        <w:separator/>
      </w:r>
    </w:p>
  </w:footnote>
  <w:footnote w:type="continuationSeparator" w:id="0">
    <w:p w14:paraId="4FFE0DBC" w14:textId="77777777" w:rsidR="001833E8" w:rsidRDefault="001833E8" w:rsidP="004F3B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9FD8B" w14:textId="77777777" w:rsidR="004F3BB7" w:rsidRPr="00AC6123" w:rsidRDefault="004F3BB7" w:rsidP="004F3BB7">
    <w:pPr>
      <w:pStyle w:val="Ttulo4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D01486A" wp14:editId="7543DB0E">
          <wp:simplePos x="0" y="0"/>
          <wp:positionH relativeFrom="column">
            <wp:posOffset>2514600</wp:posOffset>
          </wp:positionH>
          <wp:positionV relativeFrom="paragraph">
            <wp:posOffset>-140335</wp:posOffset>
          </wp:positionV>
          <wp:extent cx="680720" cy="850900"/>
          <wp:effectExtent l="0" t="0" r="5080" b="6350"/>
          <wp:wrapTopAndBottom/>
          <wp:docPr id="2" name="Imagem 2" descr="Descrição: brasão j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brasão jm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326A1">
      <w:rPr>
        <w:b/>
        <w:color w:val="808080"/>
        <w:sz w:val="36"/>
        <w:szCs w:val="52"/>
      </w:rPr>
      <w:t>Câmara Municipal de Jerônimo Monteiro</w:t>
    </w:r>
  </w:p>
  <w:p w14:paraId="4B209BAE" w14:textId="77777777" w:rsidR="004F3BB7" w:rsidRPr="00B326A1" w:rsidRDefault="004F3BB7" w:rsidP="004F3BB7">
    <w:pPr>
      <w:pStyle w:val="Cabealho"/>
      <w:jc w:val="center"/>
      <w:rPr>
        <w:b/>
        <w:color w:val="808080"/>
        <w:sz w:val="28"/>
        <w:szCs w:val="18"/>
      </w:rPr>
    </w:pPr>
    <w:r w:rsidRPr="00B326A1">
      <w:rPr>
        <w:b/>
        <w:color w:val="808080"/>
        <w:sz w:val="28"/>
        <w:szCs w:val="18"/>
      </w:rPr>
      <w:t>Estado do Espírito Santo</w:t>
    </w:r>
  </w:p>
  <w:p w14:paraId="31E6E11A" w14:textId="77777777" w:rsidR="004F3BB7" w:rsidRDefault="004F3BB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CA3"/>
    <w:rsid w:val="00083090"/>
    <w:rsid w:val="000D3A2B"/>
    <w:rsid w:val="001833E8"/>
    <w:rsid w:val="001A47C2"/>
    <w:rsid w:val="001B4C01"/>
    <w:rsid w:val="00357792"/>
    <w:rsid w:val="0044502D"/>
    <w:rsid w:val="004F3BB7"/>
    <w:rsid w:val="006D2616"/>
    <w:rsid w:val="006E1AA5"/>
    <w:rsid w:val="00795A71"/>
    <w:rsid w:val="007C7150"/>
    <w:rsid w:val="007F7CA3"/>
    <w:rsid w:val="00874E9C"/>
    <w:rsid w:val="00920E25"/>
    <w:rsid w:val="00CA3C62"/>
    <w:rsid w:val="00D4544C"/>
    <w:rsid w:val="00F4176A"/>
    <w:rsid w:val="00F65917"/>
    <w:rsid w:val="00FF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40927"/>
  <w15:chartTrackingRefBased/>
  <w15:docId w15:val="{1023BB6E-DD1D-4818-875A-B43F4E51C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F7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7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7C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7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7C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7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7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7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7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7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7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7C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7CA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7CA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7C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7C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7C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7C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7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7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7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7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7C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7C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F7CA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7CA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7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7CA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7CA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F3B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3BB7"/>
  </w:style>
  <w:style w:type="paragraph" w:styleId="Rodap">
    <w:name w:val="footer"/>
    <w:basedOn w:val="Normal"/>
    <w:link w:val="RodapChar"/>
    <w:uiPriority w:val="99"/>
    <w:unhideWhenUsed/>
    <w:rsid w:val="004F3B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3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835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GABI</cp:lastModifiedBy>
  <cp:revision>12</cp:revision>
  <cp:lastPrinted>2026-04-06T14:41:00Z</cp:lastPrinted>
  <dcterms:created xsi:type="dcterms:W3CDTF">2026-03-19T18:18:00Z</dcterms:created>
  <dcterms:modified xsi:type="dcterms:W3CDTF">2026-04-06T14:44:00Z</dcterms:modified>
</cp:coreProperties>
</file>