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D3ECA" w:rsidRPr="00DD3ECA" w:rsidRDefault="00DD3ECA" w:rsidP="00DD3ECA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  <w:u w:val="single"/>
        </w:rPr>
      </w:pPr>
      <w:r w:rsidRPr="00DD3ECA">
        <w:rPr>
          <w:rFonts w:ascii="Arial" w:hAnsi="Arial" w:cs="Arial"/>
          <w:b/>
          <w:u w:val="single"/>
        </w:rPr>
        <w:t>PROJETO DE LEI LEGISLATIVO Nº 0</w:t>
      </w:r>
      <w:r>
        <w:rPr>
          <w:rFonts w:ascii="Arial" w:hAnsi="Arial" w:cs="Arial"/>
          <w:b/>
          <w:u w:val="single"/>
        </w:rPr>
        <w:t>10</w:t>
      </w:r>
      <w:r w:rsidRPr="00DD3ECA">
        <w:rPr>
          <w:rFonts w:ascii="Arial" w:hAnsi="Arial" w:cs="Arial"/>
          <w:b/>
          <w:u w:val="single"/>
        </w:rPr>
        <w:t>/ 2026</w:t>
      </w:r>
    </w:p>
    <w:p w:rsidR="00DD3ECA" w:rsidRPr="00DD3ECA" w:rsidRDefault="00DD3ECA" w:rsidP="00DD3ECA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</w:rPr>
      </w:pPr>
      <w:r w:rsidRPr="00DD3E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952E8" wp14:editId="43AE75C2">
                <wp:simplePos x="0" y="0"/>
                <wp:positionH relativeFrom="column">
                  <wp:posOffset>3172688</wp:posOffset>
                </wp:positionH>
                <wp:positionV relativeFrom="paragraph">
                  <wp:posOffset>173211</wp:posOffset>
                </wp:positionV>
                <wp:extent cx="2981325" cy="1759789"/>
                <wp:effectExtent l="0" t="0" r="9525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17597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3ECA" w:rsidRPr="00017A04" w:rsidRDefault="00DD3ECA" w:rsidP="00DD3ECA">
                            <w:pPr>
                              <w:spacing w:before="100" w:beforeAutospacing="1" w:after="100" w:afterAutospacing="1" w:line="240" w:lineRule="auto"/>
                              <w:jc w:val="both"/>
                            </w:pPr>
                            <w:r w:rsidRPr="00DD3ECA">
                              <w:rPr>
                                <w:b/>
                              </w:rPr>
                              <w:t>"AUTORIZA A CÂMARA MUNICIPAL DE JERÔNIMO MONTEIRO A CONCEDER A REVISAO GERAL ANUAL SOBRE O PISO SALARIAL DOS SERVIDORES E AGENTES POLÍTICOS DO PODER LEGISLATIVO PELO ÍNDICE NACIONAL DE PREÇOS AO CONSUMIDOR AMPLO - IPCA."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B952E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49.8pt;margin-top:13.65pt;width:234.75pt;height:13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" stroked="f">
                <v:textbox>
                  <w:txbxContent>
                    <w:p w:rsidR="00DD3ECA" w:rsidRPr="00017A04" w:rsidRDefault="00DD3ECA" w:rsidP="00DD3ECA">
                      <w:pPr>
                        <w:spacing w:before="100" w:beforeAutospacing="1" w:after="100" w:afterAutospacing="1" w:line="240" w:lineRule="auto"/>
                        <w:jc w:val="both"/>
                      </w:pPr>
                      <w:r w:rsidRPr="00DD3ECA">
                        <w:rPr>
                          <w:b/>
                        </w:rPr>
                        <w:t>"AUTORIZA A CÂMARA MUNICIPAL DE JERÔNIMO MONTEIRO A CONCEDER A REVISAO GERAL ANUAL SOBRE O PISO SALARIAL DOS SERVIDORES E AGENTES POLÍTICOS DO PODER LEGISLATIVO PELO ÍNDICE NACIONAL DE PREÇOS AO CONSUMIDOR AMPLO - IPCA."</w:t>
                      </w:r>
                    </w:p>
                  </w:txbxContent>
                </v:textbox>
              </v:shape>
            </w:pict>
          </mc:Fallback>
        </mc:AlternateContent>
      </w:r>
      <w:r w:rsidRPr="00DD3ECA">
        <w:rPr>
          <w:rFonts w:ascii="Arial" w:hAnsi="Arial" w:cs="Arial"/>
          <w:bCs/>
        </w:rPr>
        <w:t>Autor do Projeto: Mesa Diretora</w:t>
      </w:r>
      <w:r w:rsidRPr="00DD3ECA">
        <w:rPr>
          <w:rFonts w:ascii="Arial" w:hAnsi="Arial" w:cs="Arial"/>
          <w:b/>
        </w:rPr>
        <w:tab/>
      </w:r>
    </w:p>
    <w:p w:rsidR="00DD3ECA" w:rsidRPr="00017A04" w:rsidRDefault="00DD3ECA" w:rsidP="00DD3ECA">
      <w:pPr>
        <w:pStyle w:val="Cabealho"/>
        <w:tabs>
          <w:tab w:val="center" w:pos="-57"/>
          <w:tab w:val="left" w:pos="684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</w:tabs>
        <w:rPr>
          <w:b/>
        </w:rPr>
      </w:pPr>
    </w:p>
    <w:p w:rsidR="00483A16" w:rsidRDefault="00483A16"/>
    <w:p w:rsidR="00DD3ECA" w:rsidRDefault="00DD3ECA"/>
    <w:p w:rsidR="00DD3ECA" w:rsidRDefault="00DD3ECA"/>
    <w:p w:rsidR="00DD3ECA" w:rsidRDefault="00DD3ECA"/>
    <w:p w:rsidR="00DD3ECA" w:rsidRDefault="00DD3ECA"/>
    <w:p w:rsidR="00DD3ECA" w:rsidRDefault="00DD3ECA" w:rsidP="00DD3ECA">
      <w:pPr>
        <w:jc w:val="both"/>
      </w:pPr>
      <w:r w:rsidRPr="00DD3ECA">
        <w:rPr>
          <w:b/>
          <w:bCs/>
        </w:rPr>
        <w:t>Ο PRESIDENTE DA CÂMARA MUNICIPAL DE JERÔNIMO MONTEIRO</w:t>
      </w:r>
      <w:r>
        <w:rPr>
          <w:b/>
          <w:bCs/>
        </w:rPr>
        <w:t xml:space="preserve">, </w:t>
      </w:r>
      <w:r w:rsidRPr="00DD3ECA">
        <w:t xml:space="preserve">Estado do Espírito Santo, no uso de suas atribuições legais, faz saber a todos que a CÂMARA MUNICIPAL APROVOU e o Prefeito Municipal </w:t>
      </w:r>
      <w:r w:rsidRPr="00DD3ECA">
        <w:rPr>
          <w:b/>
          <w:bCs/>
        </w:rPr>
        <w:t xml:space="preserve">SANCIONOU </w:t>
      </w:r>
      <w:r w:rsidRPr="00DD3ECA">
        <w:t xml:space="preserve">e </w:t>
      </w:r>
      <w:r w:rsidRPr="00DD3ECA">
        <w:rPr>
          <w:b/>
          <w:bCs/>
        </w:rPr>
        <w:t>PROMULGOU</w:t>
      </w:r>
      <w:r w:rsidRPr="00DD3ECA">
        <w:t xml:space="preserve"> a seguinte lei:</w:t>
      </w:r>
    </w:p>
    <w:p w:rsidR="00DD3ECA" w:rsidRDefault="00DD3ECA" w:rsidP="00DD3ECA">
      <w:pPr>
        <w:jc w:val="both"/>
      </w:pPr>
      <w:r w:rsidRPr="005F084F">
        <w:rPr>
          <w:b/>
          <w:bCs/>
        </w:rPr>
        <w:t>Art. 1°</w:t>
      </w:r>
      <w:r w:rsidRPr="00DD3ECA">
        <w:t xml:space="preserve"> - Fica o Poder Legislativo Municipal autorizado a conceder revisão geral anual nos vencimentos dos servidores efetivos, comissionados e nos subsídios Agentes Políticos do Poder Legislativo municipal de acordo com o índice Nacional de Preços ao Consumidor Amplo - IPCA, em atendimento ao disposto no art. 37, X, c/c art. 39, 4° ambos da Constituição Federal da República. </w:t>
      </w:r>
    </w:p>
    <w:p w:rsidR="00DD3ECA" w:rsidRDefault="00DD3ECA" w:rsidP="00DD3ECA">
      <w:pPr>
        <w:jc w:val="both"/>
      </w:pPr>
      <w:r w:rsidRPr="005F084F">
        <w:rPr>
          <w:b/>
          <w:bCs/>
        </w:rPr>
        <w:t>§1°</w:t>
      </w:r>
      <w:r w:rsidRPr="00DD3ECA">
        <w:t xml:space="preserve"> - O índice a ser aplicado será de 4,</w:t>
      </w:r>
      <w:r w:rsidR="005F084F">
        <w:t>26</w:t>
      </w:r>
      <w:r w:rsidRPr="00DD3ECA">
        <w:t xml:space="preserve">% (quatro vírgula </w:t>
      </w:r>
      <w:r w:rsidR="005F084F">
        <w:t>vinte</w:t>
      </w:r>
      <w:r w:rsidRPr="00DD3ECA">
        <w:t xml:space="preserve"> e </w:t>
      </w:r>
      <w:r w:rsidR="005F084F">
        <w:t xml:space="preserve">seis </w:t>
      </w:r>
      <w:r w:rsidRPr="00DD3ECA">
        <w:t xml:space="preserve">por cento); </w:t>
      </w:r>
    </w:p>
    <w:p w:rsidR="005F084F" w:rsidRDefault="00DD3ECA" w:rsidP="00DD3ECA">
      <w:pPr>
        <w:jc w:val="both"/>
      </w:pPr>
      <w:r w:rsidRPr="005F084F">
        <w:rPr>
          <w:b/>
          <w:bCs/>
        </w:rPr>
        <w:t>Art. 2°</w:t>
      </w:r>
      <w:r w:rsidRPr="00DD3ECA">
        <w:t xml:space="preserve"> - As despesas decorrentes de aplicação da presente Lei correrão à conta de dotações com despesas de pessoal do orçamento vigente, autorizadas as suplementações necessárias. </w:t>
      </w:r>
    </w:p>
    <w:p w:rsidR="005F084F" w:rsidRDefault="00DD3ECA" w:rsidP="00DD3ECA">
      <w:pPr>
        <w:jc w:val="both"/>
      </w:pPr>
      <w:r w:rsidRPr="005F084F">
        <w:rPr>
          <w:b/>
          <w:bCs/>
        </w:rPr>
        <w:t>Art. 3°</w:t>
      </w:r>
      <w:r w:rsidRPr="00DD3ECA">
        <w:t xml:space="preserve"> - Esta Lei entrará em vigor na data de sua publicação, retroagindo seus efeitos a 1° de janeiro de 202</w:t>
      </w:r>
      <w:r w:rsidR="005F084F">
        <w:t>6</w:t>
      </w:r>
      <w:r w:rsidRPr="00DD3ECA">
        <w:t xml:space="preserve">, revogadas as disposições em contrário. </w:t>
      </w:r>
    </w:p>
    <w:p w:rsidR="00DD3ECA" w:rsidRDefault="00DD3ECA" w:rsidP="00DD3ECA">
      <w:pPr>
        <w:jc w:val="both"/>
      </w:pPr>
      <w:r w:rsidRPr="00DD3ECA">
        <w:t>SALA DA SESSÕES DA CÂMARA MUNICIPAL DE JERÔNIMO MONTEIRO - ES, 1</w:t>
      </w:r>
      <w:r w:rsidR="005F084F">
        <w:t>9</w:t>
      </w:r>
      <w:r w:rsidRPr="00DD3ECA">
        <w:t xml:space="preserve"> DE FEVEREIRO DE 202</w:t>
      </w:r>
      <w:r w:rsidR="005F084F">
        <w:t>6</w:t>
      </w:r>
      <w:r w:rsidRPr="00DD3ECA">
        <w:t>.</w:t>
      </w:r>
    </w:p>
    <w:p w:rsidR="005F084F" w:rsidRDefault="005F084F" w:rsidP="005F084F">
      <w:pPr>
        <w:jc w:val="both"/>
        <w:rPr>
          <w:b/>
        </w:rPr>
      </w:pPr>
    </w:p>
    <w:p w:rsidR="005F084F" w:rsidRPr="0096313D" w:rsidRDefault="005F084F" w:rsidP="005F084F">
      <w:pPr>
        <w:jc w:val="both"/>
        <w:rPr>
          <w:b/>
        </w:rPr>
      </w:pPr>
      <w:r w:rsidRPr="0096313D">
        <w:rPr>
          <w:b/>
        </w:rPr>
        <w:t>MATHEUS GARCIA CARVALHO         MARIA LUIZA DE OLIVEIRA LIPARIZI</w:t>
      </w:r>
    </w:p>
    <w:p w:rsidR="005F084F" w:rsidRPr="0096313D" w:rsidRDefault="005F084F" w:rsidP="005F084F">
      <w:pPr>
        <w:jc w:val="center"/>
        <w:rPr>
          <w:b/>
        </w:rPr>
      </w:pPr>
      <w:r w:rsidRPr="0096313D">
        <w:rPr>
          <w:b/>
        </w:rPr>
        <w:t>Presidente                                                 Vice-Presidente</w:t>
      </w:r>
    </w:p>
    <w:p w:rsidR="005F084F" w:rsidRPr="0096313D" w:rsidRDefault="005F084F" w:rsidP="005F084F">
      <w:pPr>
        <w:jc w:val="center"/>
        <w:rPr>
          <w:b/>
        </w:rPr>
      </w:pPr>
      <w:r w:rsidRPr="0096313D">
        <w:rPr>
          <w:b/>
        </w:rPr>
        <w:t>LENEANDRO BRAGA GOULART</w:t>
      </w:r>
    </w:p>
    <w:p w:rsidR="005F084F" w:rsidRPr="0096313D" w:rsidRDefault="005F084F" w:rsidP="005F084F">
      <w:pPr>
        <w:jc w:val="center"/>
        <w:rPr>
          <w:b/>
        </w:rPr>
      </w:pPr>
      <w:r w:rsidRPr="0096313D">
        <w:rPr>
          <w:b/>
        </w:rPr>
        <w:t>Secretário</w:t>
      </w:r>
    </w:p>
    <w:p w:rsidR="005F084F" w:rsidRPr="005F084F" w:rsidRDefault="005F084F" w:rsidP="005F084F">
      <w:pPr>
        <w:jc w:val="center"/>
        <w:rPr>
          <w:b/>
          <w:bCs/>
        </w:rPr>
      </w:pPr>
      <w:r w:rsidRPr="005F084F">
        <w:rPr>
          <w:b/>
          <w:bCs/>
        </w:rPr>
        <w:lastRenderedPageBreak/>
        <w:t>JUSTIFICATIVА</w:t>
      </w:r>
    </w:p>
    <w:p w:rsidR="005F084F" w:rsidRDefault="005F084F" w:rsidP="00DD3ECA">
      <w:pPr>
        <w:jc w:val="both"/>
      </w:pPr>
      <w:r w:rsidRPr="005F084F">
        <w:t>A revisão geral anual do piso salarial dos servidores e agentes políticos do Poder Legislativo é uma medida essencial para garantir a valorização do trabalho dos profissionais e a manutenção do poder aquisitivo frente às variações econômicas. A seguir, apresenta-se as principais razões que justificam a necessidade de autorizar essa revisão com base no Indice de Preços ao Consumidor Amplo (IPCA):</w:t>
      </w:r>
    </w:p>
    <w:p w:rsidR="00C43AEB" w:rsidRDefault="005F084F" w:rsidP="00DD3ECA">
      <w:pPr>
        <w:jc w:val="both"/>
      </w:pPr>
      <w:r w:rsidRPr="005F084F">
        <w:t>O IPCA é o indicador oficial da inflação no Brasil e reflete as variações nos preços de bens e serviços consumidos pelas famílias. Ao vincular a revisão salarial ao IPCA, assegura-se que os salários dos servidores e agentes políticos sejam ajustados de forma a preservar seu poder aquisitivo, evitando perdas financeiras que podem impactar diretamente na qualidade de vida desses profissionais.</w:t>
      </w:r>
    </w:p>
    <w:p w:rsidR="00C43AEB" w:rsidRDefault="005F084F" w:rsidP="00DD3ECA">
      <w:pPr>
        <w:jc w:val="both"/>
      </w:pPr>
      <w:r w:rsidRPr="005F084F">
        <w:t xml:space="preserve"> A revisão anual é uma forma de reconhecimento do trabalho realizado pelos servidores e agentes políticos. A valorização salarial é fundamental para motivar e reter talentos, além de contribuir para a eficiência e a qualidade dos serviços prestados à população.</w:t>
      </w:r>
    </w:p>
    <w:p w:rsidR="005F084F" w:rsidRDefault="005F084F" w:rsidP="00DD3ECA">
      <w:pPr>
        <w:jc w:val="both"/>
      </w:pPr>
      <w:r w:rsidRPr="005F084F">
        <w:t xml:space="preserve"> A revisão pelo IPCA garante que todos os servidores e agentes políticos sejam tratados de forma equitativa, independentemente de suas funções ou cargos. Isso promove um ambiente de justiça e transparência nas relações de trabalho, evitando disparidades salariais que não sejam justificadas por critérios objetivos. </w:t>
      </w:r>
    </w:p>
    <w:p w:rsidR="00C43AEB" w:rsidRDefault="005F084F" w:rsidP="00DD3ECA">
      <w:pPr>
        <w:jc w:val="both"/>
      </w:pPr>
      <w:r w:rsidRPr="005F084F">
        <w:t>A previsão da revisão geral anual permite que a administração pública planeje adequadamente suas despesas, evitando surpresas financeiras que possam comprometer o orçamento. Com a autorização da revisão, é possível estabelecer um planejamento mais eficaz e responsável, garantindo a sustentabilidade fiscal do Poder Legislativo.</w:t>
      </w:r>
    </w:p>
    <w:p w:rsidR="00C43AEB" w:rsidRDefault="005F084F" w:rsidP="00DD3ECA">
      <w:pPr>
        <w:jc w:val="both"/>
      </w:pPr>
      <w:r w:rsidRPr="005F084F">
        <w:t xml:space="preserve"> A Constituição Federal e a legislação municipal preveem a revisão geral anual dos salários dos servidores públicos. A autorização para a revisão pelo IPCA é uma forma de cumprir essas determinações legais, assegurando que os direitos dos servidores sejam respeitados. </w:t>
      </w:r>
    </w:p>
    <w:p w:rsidR="00C43AEB" w:rsidRDefault="005F084F" w:rsidP="00DD3ECA">
      <w:pPr>
        <w:jc w:val="both"/>
      </w:pPr>
      <w:r w:rsidRPr="005F084F">
        <w:t xml:space="preserve">O aumento salarial, quando atrelado ao IPCA, contribui para o fortalecimento da economia local, uma vez que os servidores tendem a consumir mais bens e serviços, gerando um impacto positivo no comércio e nos serviços da região. </w:t>
      </w:r>
    </w:p>
    <w:p w:rsidR="005F084F" w:rsidRDefault="005F084F" w:rsidP="00DD3ECA">
      <w:pPr>
        <w:jc w:val="both"/>
      </w:pPr>
      <w:r w:rsidRPr="005F084F">
        <w:t xml:space="preserve">Diante dessas considerações, a autorização da revisão geral anual do piso salarial dos servidores e agentes políticos do Poder Legislativo pelo IPCA é uma medida necessária e justa, que visa garantir a valorização do trabalho, a </w:t>
      </w:r>
      <w:r w:rsidRPr="005F084F">
        <w:lastRenderedPageBreak/>
        <w:t>manutenção do poder aquisitivo е</w:t>
      </w:r>
      <w:r w:rsidR="00C43AEB">
        <w:t xml:space="preserve"> </w:t>
      </w:r>
      <w:r w:rsidRPr="005F084F">
        <w:t>o cumprimento das obrigações legais, promovendo um ambiente de trabalho mais justo e equilibrado.</w:t>
      </w:r>
    </w:p>
    <w:p w:rsidR="00C43AEB" w:rsidRDefault="00C43AEB" w:rsidP="00DD3ECA">
      <w:pPr>
        <w:jc w:val="both"/>
      </w:pPr>
    </w:p>
    <w:p w:rsidR="00C43AEB" w:rsidRDefault="00C43AEB" w:rsidP="00C43AEB">
      <w:pPr>
        <w:jc w:val="both"/>
      </w:pPr>
      <w:r w:rsidRPr="00DD3ECA">
        <w:t>SALA DA SESSÕES DA CÂMARA MUNICIPAL DE JERÔNIMO MONTEIRO - ES, 1</w:t>
      </w:r>
      <w:r>
        <w:t>9</w:t>
      </w:r>
      <w:r w:rsidRPr="00DD3ECA">
        <w:t xml:space="preserve"> DE FEVEREIRO DE 202</w:t>
      </w:r>
      <w:r>
        <w:t>6</w:t>
      </w:r>
      <w:r w:rsidRPr="00DD3ECA">
        <w:t>.</w:t>
      </w:r>
    </w:p>
    <w:p w:rsidR="00C43AEB" w:rsidRDefault="00C43AEB" w:rsidP="00C43AEB">
      <w:pPr>
        <w:jc w:val="both"/>
        <w:rPr>
          <w:b/>
        </w:rPr>
      </w:pPr>
    </w:p>
    <w:p w:rsidR="00C43AEB" w:rsidRPr="0096313D" w:rsidRDefault="00C43AEB" w:rsidP="00C43AEB">
      <w:pPr>
        <w:jc w:val="both"/>
        <w:rPr>
          <w:b/>
        </w:rPr>
      </w:pPr>
      <w:r w:rsidRPr="0096313D">
        <w:rPr>
          <w:b/>
        </w:rPr>
        <w:t>MATHEUS GARCIA CARVALHO         MARIA LUIZA DE OLIVEIRA LIPARIZI</w:t>
      </w:r>
    </w:p>
    <w:p w:rsidR="00C43AEB" w:rsidRPr="0096313D" w:rsidRDefault="00C43AEB" w:rsidP="00C43AEB">
      <w:pPr>
        <w:jc w:val="center"/>
        <w:rPr>
          <w:b/>
        </w:rPr>
      </w:pPr>
      <w:r w:rsidRPr="0096313D">
        <w:rPr>
          <w:b/>
        </w:rPr>
        <w:t>Presidente                                                 Vice-Presidente</w:t>
      </w:r>
    </w:p>
    <w:p w:rsidR="00C43AEB" w:rsidRPr="0096313D" w:rsidRDefault="00C43AEB" w:rsidP="00C43AEB">
      <w:pPr>
        <w:jc w:val="center"/>
        <w:rPr>
          <w:b/>
        </w:rPr>
      </w:pPr>
      <w:r w:rsidRPr="0096313D">
        <w:rPr>
          <w:b/>
        </w:rPr>
        <w:t>LENEANDRO BRAGA GOULART</w:t>
      </w:r>
    </w:p>
    <w:p w:rsidR="00C43AEB" w:rsidRPr="0096313D" w:rsidRDefault="00C43AEB" w:rsidP="00C43AEB">
      <w:pPr>
        <w:jc w:val="center"/>
        <w:rPr>
          <w:b/>
        </w:rPr>
      </w:pPr>
      <w:r w:rsidRPr="0096313D">
        <w:rPr>
          <w:b/>
        </w:rPr>
        <w:t>Secretário</w:t>
      </w:r>
    </w:p>
    <w:p w:rsidR="00C43AEB" w:rsidRDefault="00C43AEB" w:rsidP="00DD3ECA">
      <w:pPr>
        <w:jc w:val="both"/>
      </w:pPr>
    </w:p>
    <w:sectPr w:rsidR="00C43AE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95BF2" w:rsidRDefault="00395BF2" w:rsidP="00DD3ECA">
      <w:pPr>
        <w:spacing w:after="0" w:line="240" w:lineRule="auto"/>
      </w:pPr>
      <w:r>
        <w:separator/>
      </w:r>
    </w:p>
  </w:endnote>
  <w:endnote w:type="continuationSeparator" w:id="0">
    <w:p w:rsidR="00395BF2" w:rsidRDefault="00395BF2" w:rsidP="00DD3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95BF2" w:rsidRDefault="00395BF2" w:rsidP="00DD3ECA">
      <w:pPr>
        <w:spacing w:after="0" w:line="240" w:lineRule="auto"/>
      </w:pPr>
      <w:r>
        <w:separator/>
      </w:r>
    </w:p>
  </w:footnote>
  <w:footnote w:type="continuationSeparator" w:id="0">
    <w:p w:rsidR="00395BF2" w:rsidRDefault="00395BF2" w:rsidP="00DD3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D3ECA" w:rsidRPr="00017A04" w:rsidRDefault="00DD3ECA" w:rsidP="00DD3ECA">
    <w:pPr>
      <w:pStyle w:val="Cabealho"/>
      <w:jc w:val="center"/>
      <w:rPr>
        <w:b/>
        <w:i/>
        <w:iCs/>
      </w:rPr>
    </w:pPr>
    <w:r w:rsidRPr="00017A04">
      <w:rPr>
        <w:noProof/>
      </w:rPr>
      <w:drawing>
        <wp:anchor distT="0" distB="0" distL="114300" distR="114300" simplePos="0" relativeHeight="251659264" behindDoc="0" locked="0" layoutInCell="1" allowOverlap="1" wp14:anchorId="5407FBC2" wp14:editId="51522248">
          <wp:simplePos x="0" y="0"/>
          <wp:positionH relativeFrom="column">
            <wp:posOffset>2400300</wp:posOffset>
          </wp:positionH>
          <wp:positionV relativeFrom="paragraph">
            <wp:posOffset>-398145</wp:posOffset>
          </wp:positionV>
          <wp:extent cx="680720" cy="850900"/>
          <wp:effectExtent l="0" t="0" r="5080" b="6350"/>
          <wp:wrapTopAndBottom/>
          <wp:docPr id="2085926456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D3ECA" w:rsidRPr="00017A04" w:rsidRDefault="00DD3ECA" w:rsidP="00DD3ECA">
    <w:pPr>
      <w:pStyle w:val="Cabealho"/>
      <w:jc w:val="center"/>
      <w:rPr>
        <w:i/>
        <w:iCs/>
      </w:rPr>
    </w:pPr>
    <w:r w:rsidRPr="00017A04">
      <w:rPr>
        <w:b/>
        <w:i/>
        <w:iCs/>
      </w:rPr>
      <w:t>Câmara Municipal de Jerônimo Monteiro</w:t>
    </w:r>
    <w:r w:rsidRPr="00017A04">
      <w:rPr>
        <w:b/>
        <w:i/>
        <w:iCs/>
      </w:rPr>
      <w:br/>
    </w:r>
    <w:r w:rsidRPr="00017A04">
      <w:rPr>
        <w:b/>
      </w:rPr>
      <w:t>Estado do Espírito Santo</w:t>
    </w:r>
  </w:p>
  <w:p w:rsidR="00DD3ECA" w:rsidRDefault="00DD3E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ECA"/>
    <w:rsid w:val="000C3E69"/>
    <w:rsid w:val="001E4B09"/>
    <w:rsid w:val="00395BF2"/>
    <w:rsid w:val="00434EC3"/>
    <w:rsid w:val="00483A16"/>
    <w:rsid w:val="005F084F"/>
    <w:rsid w:val="00694887"/>
    <w:rsid w:val="008E2033"/>
    <w:rsid w:val="00A0774A"/>
    <w:rsid w:val="00C43AEB"/>
    <w:rsid w:val="00DD3ECA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F6105"/>
  <w15:chartTrackingRefBased/>
  <w15:docId w15:val="{071EF919-03BF-434A-B3E7-8A0685871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ECA"/>
    <w:pPr>
      <w:spacing w:after="200" w:line="276" w:lineRule="auto"/>
    </w:pPr>
    <w:rPr>
      <w:rFonts w:ascii="Arial" w:eastAsiaTheme="minorEastAsia" w:hAnsi="Arial"/>
      <w:kern w:val="0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D3E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D3E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D3EC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D3EC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D3EC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D3EC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D3EC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D3EC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D3EC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D3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D3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D3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D3E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D3EC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D3E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D3E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D3E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D3E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D3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DD3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D3EC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DD3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D3ECA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DD3E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D3ECA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DD3EC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D3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D3EC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D3EC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D3ECA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D3ECA"/>
  </w:style>
  <w:style w:type="paragraph" w:styleId="Rodap">
    <w:name w:val="footer"/>
    <w:basedOn w:val="Normal"/>
    <w:link w:val="RodapChar"/>
    <w:uiPriority w:val="99"/>
    <w:unhideWhenUsed/>
    <w:rsid w:val="00DD3ECA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DD3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658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2</cp:revision>
  <cp:lastPrinted>2026-02-19T19:17:00Z</cp:lastPrinted>
  <dcterms:created xsi:type="dcterms:W3CDTF">2026-02-19T18:53:00Z</dcterms:created>
  <dcterms:modified xsi:type="dcterms:W3CDTF">2026-02-20T10:50:00Z</dcterms:modified>
</cp:coreProperties>
</file>