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7B842" w14:textId="4B98B27A" w:rsidR="006C0F93" w:rsidRDefault="006C0F93" w:rsidP="006C0F93">
      <w:pPr>
        <w:jc w:val="both"/>
        <w:rPr>
          <w:rFonts w:ascii="Arial" w:hAnsi="Arial" w:cs="Arial"/>
          <w:b/>
          <w:bCs/>
        </w:rPr>
      </w:pPr>
      <w:r w:rsidRPr="006C0F93">
        <w:rPr>
          <w:rFonts w:ascii="Arial" w:hAnsi="Arial" w:cs="Arial"/>
          <w:b/>
          <w:bCs/>
        </w:rPr>
        <w:t>PROJETO DE LEI INDICATIVO Nº 0</w:t>
      </w:r>
      <w:r w:rsidR="00F94ACA">
        <w:rPr>
          <w:rFonts w:ascii="Arial" w:hAnsi="Arial" w:cs="Arial"/>
          <w:b/>
          <w:bCs/>
        </w:rPr>
        <w:t>6</w:t>
      </w:r>
      <w:r w:rsidRPr="006C0F93">
        <w:rPr>
          <w:rFonts w:ascii="Arial" w:hAnsi="Arial" w:cs="Arial"/>
          <w:b/>
          <w:bCs/>
        </w:rPr>
        <w:t>/2026</w:t>
      </w:r>
    </w:p>
    <w:p w14:paraId="0C8BA262" w14:textId="07B62601" w:rsidR="006C0F93" w:rsidRPr="006C0F93" w:rsidRDefault="006C0F93" w:rsidP="006C0F9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Autor</w:t>
      </w:r>
      <w:r w:rsidRPr="006C0F93">
        <w:rPr>
          <w:rFonts w:ascii="Arial" w:hAnsi="Arial" w:cs="Arial"/>
        </w:rPr>
        <w:t xml:space="preserve">: Adenilson de </w:t>
      </w:r>
      <w:r>
        <w:rPr>
          <w:rFonts w:ascii="Arial" w:hAnsi="Arial" w:cs="Arial"/>
        </w:rPr>
        <w:t>F</w:t>
      </w:r>
      <w:r w:rsidRPr="006C0F93">
        <w:rPr>
          <w:rFonts w:ascii="Arial" w:hAnsi="Arial" w:cs="Arial"/>
        </w:rPr>
        <w:t>reitas</w:t>
      </w:r>
    </w:p>
    <w:p w14:paraId="024A3E7D" w14:textId="6FBA08CD" w:rsidR="006C0F93" w:rsidRPr="006C0F93" w:rsidRDefault="006C0F93" w:rsidP="006C0F93">
      <w:pPr>
        <w:ind w:left="4248"/>
        <w:jc w:val="both"/>
        <w:rPr>
          <w:rFonts w:ascii="Arial" w:hAnsi="Arial" w:cs="Arial"/>
          <w:b/>
          <w:bCs/>
        </w:rPr>
      </w:pPr>
      <w:r w:rsidRPr="006C0F93">
        <w:rPr>
          <w:rFonts w:ascii="Arial" w:hAnsi="Arial" w:cs="Arial"/>
          <w:b/>
          <w:bCs/>
        </w:rPr>
        <w:t>Dispõe sobre a implantação de procedimento de acompanhamento e encaminhamento para agendamento prioritário de consultas médicas às pessoas com idade igual ou superior a 60 (sessenta) anos, por intermédio dos Agentes Comunitários de Saúde, no âmbito do Município de Jerônimo Monteiro/ES, e dá outras providências.</w:t>
      </w:r>
    </w:p>
    <w:p w14:paraId="3C790B95" w14:textId="77777777" w:rsidR="006C0F93" w:rsidRDefault="006C0F93" w:rsidP="006C0F93">
      <w:pPr>
        <w:jc w:val="both"/>
        <w:rPr>
          <w:rFonts w:ascii="Arial" w:hAnsi="Arial" w:cs="Arial"/>
        </w:rPr>
      </w:pPr>
      <w:r w:rsidRPr="006C0F93">
        <w:rPr>
          <w:rFonts w:ascii="Arial" w:hAnsi="Arial" w:cs="Arial"/>
        </w:rPr>
        <w:t>A Câmara Municipal de Jerônimo Monteiro, Estado do Espírito Santo, no uso de suas atribuições legais, indica ao Excelentíssimo Senhor Prefeito Municipal a adoção das providências necessárias para encaminhamento de Projeto de Lei com a seguinte redação:</w:t>
      </w:r>
    </w:p>
    <w:p w14:paraId="01A5A0EC" w14:textId="77777777" w:rsidR="006C0F93" w:rsidRPr="006C0F93" w:rsidRDefault="006C0F93" w:rsidP="006C0F93">
      <w:pPr>
        <w:jc w:val="both"/>
        <w:rPr>
          <w:rFonts w:ascii="Arial" w:hAnsi="Arial" w:cs="Arial"/>
        </w:rPr>
      </w:pPr>
    </w:p>
    <w:p w14:paraId="0ABE24E1" w14:textId="77777777" w:rsidR="006C0F93" w:rsidRDefault="006C0F93" w:rsidP="006C0F93">
      <w:pPr>
        <w:jc w:val="both"/>
        <w:rPr>
          <w:rFonts w:ascii="Arial" w:hAnsi="Arial" w:cs="Arial"/>
        </w:rPr>
      </w:pPr>
      <w:r w:rsidRPr="006C0F93">
        <w:rPr>
          <w:rFonts w:ascii="Arial" w:hAnsi="Arial" w:cs="Arial"/>
          <w:b/>
          <w:bCs/>
        </w:rPr>
        <w:t>Art. 1º</w:t>
      </w:r>
      <w:r w:rsidRPr="006C0F93">
        <w:rPr>
          <w:rFonts w:ascii="Arial" w:hAnsi="Arial" w:cs="Arial"/>
        </w:rPr>
        <w:t xml:space="preserve"> Fica sugerida ao Poder Executivo a implantação de procedimento destinado ao acompanhamento das pessoas com idade igual ou superior a 60 (sessenta) anos, visando facilitar o acesso às consultas médicas na rede pública municipal de saúde.</w:t>
      </w:r>
    </w:p>
    <w:p w14:paraId="1607467C" w14:textId="77777777" w:rsidR="006C0F93" w:rsidRPr="006C0F93" w:rsidRDefault="006C0F93" w:rsidP="006C0F93">
      <w:pPr>
        <w:jc w:val="both"/>
        <w:rPr>
          <w:rFonts w:ascii="Arial" w:hAnsi="Arial" w:cs="Arial"/>
        </w:rPr>
      </w:pPr>
    </w:p>
    <w:p w14:paraId="3B9985BC" w14:textId="77777777" w:rsidR="006C0F93" w:rsidRDefault="006C0F93" w:rsidP="006C0F93">
      <w:pPr>
        <w:jc w:val="both"/>
        <w:rPr>
          <w:rFonts w:ascii="Arial" w:hAnsi="Arial" w:cs="Arial"/>
        </w:rPr>
      </w:pPr>
      <w:r w:rsidRPr="006C0F93">
        <w:rPr>
          <w:rFonts w:ascii="Arial" w:hAnsi="Arial" w:cs="Arial"/>
          <w:b/>
          <w:bCs/>
        </w:rPr>
        <w:t>Art. 2º</w:t>
      </w:r>
      <w:r w:rsidRPr="006C0F93">
        <w:rPr>
          <w:rFonts w:ascii="Arial" w:hAnsi="Arial" w:cs="Arial"/>
        </w:rPr>
        <w:t xml:space="preserve"> Os Agentes Comunitários de Saúde deverão identificar, durante as visitas domiciliares e demais atividades inerentes às suas atribuições, os usuários com idade igual ou superior a 60 (sessenta) anos que necessitem de consulta médica, encaminhando a demanda à Unidade Básica de Saúde de referência.</w:t>
      </w:r>
    </w:p>
    <w:p w14:paraId="0DAC53C8" w14:textId="77777777" w:rsidR="006C0F93" w:rsidRPr="006C0F93" w:rsidRDefault="006C0F93" w:rsidP="006C0F93">
      <w:pPr>
        <w:jc w:val="both"/>
        <w:rPr>
          <w:rFonts w:ascii="Arial" w:hAnsi="Arial" w:cs="Arial"/>
        </w:rPr>
      </w:pPr>
    </w:p>
    <w:p w14:paraId="0BAC4768" w14:textId="77777777" w:rsidR="006C0F93" w:rsidRPr="006C0F93" w:rsidRDefault="006C0F93" w:rsidP="006C0F93">
      <w:pPr>
        <w:jc w:val="both"/>
        <w:rPr>
          <w:rFonts w:ascii="Arial" w:hAnsi="Arial" w:cs="Arial"/>
        </w:rPr>
      </w:pPr>
      <w:r w:rsidRPr="006C0F93">
        <w:rPr>
          <w:rFonts w:ascii="Arial" w:hAnsi="Arial" w:cs="Arial"/>
          <w:b/>
          <w:bCs/>
        </w:rPr>
        <w:t>Art. 3º</w:t>
      </w:r>
      <w:r w:rsidRPr="006C0F93">
        <w:rPr>
          <w:rFonts w:ascii="Arial" w:hAnsi="Arial" w:cs="Arial"/>
        </w:rPr>
        <w:t xml:space="preserve"> Compete aos Agentes Comunitários de Saúde:</w:t>
      </w:r>
    </w:p>
    <w:p w14:paraId="6B3C068B" w14:textId="50A6AD66" w:rsidR="006C0F93" w:rsidRPr="006C0F93" w:rsidRDefault="006C0F93" w:rsidP="006C0F93">
      <w:pPr>
        <w:jc w:val="both"/>
        <w:rPr>
          <w:rFonts w:ascii="Arial" w:hAnsi="Arial" w:cs="Arial"/>
        </w:rPr>
      </w:pPr>
      <w:r w:rsidRPr="006C0F93">
        <w:rPr>
          <w:rFonts w:ascii="Arial" w:hAnsi="Arial" w:cs="Arial"/>
        </w:rPr>
        <w:t xml:space="preserve">I – </w:t>
      </w:r>
      <w:r>
        <w:rPr>
          <w:rFonts w:ascii="Arial" w:hAnsi="Arial" w:cs="Arial"/>
        </w:rPr>
        <w:t>I</w:t>
      </w:r>
      <w:r w:rsidRPr="006C0F93">
        <w:rPr>
          <w:rFonts w:ascii="Arial" w:hAnsi="Arial" w:cs="Arial"/>
        </w:rPr>
        <w:t>dentificar os usuários idosos que necessitem de atendimento médico;</w:t>
      </w:r>
    </w:p>
    <w:p w14:paraId="78D3F150" w14:textId="61682E91" w:rsidR="006C0F93" w:rsidRPr="006C0F93" w:rsidRDefault="006C0F93" w:rsidP="006C0F93">
      <w:pPr>
        <w:jc w:val="both"/>
        <w:rPr>
          <w:rFonts w:ascii="Arial" w:hAnsi="Arial" w:cs="Arial"/>
        </w:rPr>
      </w:pPr>
      <w:r w:rsidRPr="006C0F93">
        <w:rPr>
          <w:rFonts w:ascii="Arial" w:hAnsi="Arial" w:cs="Arial"/>
        </w:rPr>
        <w:t xml:space="preserve">II – </w:t>
      </w:r>
      <w:r>
        <w:rPr>
          <w:rFonts w:ascii="Arial" w:hAnsi="Arial" w:cs="Arial"/>
        </w:rPr>
        <w:t>O</w:t>
      </w:r>
      <w:r w:rsidRPr="006C0F93">
        <w:rPr>
          <w:rFonts w:ascii="Arial" w:hAnsi="Arial" w:cs="Arial"/>
        </w:rPr>
        <w:t>rientar os usuários quanto aos procedimentos para acesso aos serviços de saúde;</w:t>
      </w:r>
    </w:p>
    <w:p w14:paraId="75DD7CC6" w14:textId="77777777" w:rsidR="006C0F93" w:rsidRPr="006C0F93" w:rsidRDefault="006C0F93" w:rsidP="006C0F93">
      <w:pPr>
        <w:jc w:val="both"/>
        <w:rPr>
          <w:rFonts w:ascii="Arial" w:hAnsi="Arial" w:cs="Arial"/>
        </w:rPr>
      </w:pPr>
      <w:r w:rsidRPr="006C0F93">
        <w:rPr>
          <w:rFonts w:ascii="Arial" w:hAnsi="Arial" w:cs="Arial"/>
        </w:rPr>
        <w:t>III – encaminhar semanalmente à Unidade Básica de Saúde a relação dos usuários que necessitam de consulta médica;</w:t>
      </w:r>
    </w:p>
    <w:p w14:paraId="4D08BBBA" w14:textId="445280C6" w:rsidR="006C0F93" w:rsidRPr="006C0F93" w:rsidRDefault="006C0F93" w:rsidP="006C0F93">
      <w:pPr>
        <w:jc w:val="both"/>
        <w:rPr>
          <w:rFonts w:ascii="Arial" w:hAnsi="Arial" w:cs="Arial"/>
        </w:rPr>
      </w:pPr>
      <w:r w:rsidRPr="006C0F93">
        <w:rPr>
          <w:rFonts w:ascii="Arial" w:hAnsi="Arial" w:cs="Arial"/>
        </w:rPr>
        <w:lastRenderedPageBreak/>
        <w:t xml:space="preserve">IV – </w:t>
      </w:r>
      <w:r>
        <w:rPr>
          <w:rFonts w:ascii="Arial" w:hAnsi="Arial" w:cs="Arial"/>
        </w:rPr>
        <w:t>A</w:t>
      </w:r>
      <w:r w:rsidRPr="006C0F93">
        <w:rPr>
          <w:rFonts w:ascii="Arial" w:hAnsi="Arial" w:cs="Arial"/>
        </w:rPr>
        <w:t>companhar a tramitação das solicitações encaminhadas, mantendo os usuários informados sobre a disponibilidade de atendimento.</w:t>
      </w:r>
    </w:p>
    <w:p w14:paraId="6316BBE4" w14:textId="77777777" w:rsidR="006C0F93" w:rsidRDefault="006C0F93" w:rsidP="006C0F93">
      <w:pPr>
        <w:jc w:val="both"/>
        <w:rPr>
          <w:rFonts w:ascii="Arial" w:hAnsi="Arial" w:cs="Arial"/>
        </w:rPr>
      </w:pPr>
      <w:r w:rsidRPr="006C0F93">
        <w:rPr>
          <w:rFonts w:ascii="Arial" w:hAnsi="Arial" w:cs="Arial"/>
          <w:b/>
          <w:bCs/>
        </w:rPr>
        <w:t>Art. 4º</w:t>
      </w:r>
      <w:r w:rsidRPr="006C0F93">
        <w:rPr>
          <w:rFonts w:ascii="Arial" w:hAnsi="Arial" w:cs="Arial"/>
        </w:rPr>
        <w:t xml:space="preserve"> As Unidades Básicas de Saúde deverão organizar, semanalmente, a disponibilidade de vagas para consultas médicas destinadas às demandas encaminhadas pelos Agentes Comunitários de Saúde, observando a capacidade de atendimento da unidade e os critérios técnicos estabelecidos pela Secretaria Municipal de Saúde.</w:t>
      </w:r>
    </w:p>
    <w:p w14:paraId="3069BFA3" w14:textId="77777777" w:rsidR="006C0F93" w:rsidRPr="006C0F93" w:rsidRDefault="006C0F93" w:rsidP="006C0F93">
      <w:pPr>
        <w:jc w:val="both"/>
        <w:rPr>
          <w:rFonts w:ascii="Arial" w:hAnsi="Arial" w:cs="Arial"/>
        </w:rPr>
      </w:pPr>
    </w:p>
    <w:p w14:paraId="7A32F430" w14:textId="77777777" w:rsidR="006C0F93" w:rsidRDefault="006C0F93" w:rsidP="006C0F93">
      <w:pPr>
        <w:jc w:val="both"/>
        <w:rPr>
          <w:rFonts w:ascii="Arial" w:hAnsi="Arial" w:cs="Arial"/>
        </w:rPr>
      </w:pPr>
      <w:r w:rsidRPr="006C0F93">
        <w:rPr>
          <w:rFonts w:ascii="Arial" w:hAnsi="Arial" w:cs="Arial"/>
          <w:b/>
          <w:bCs/>
        </w:rPr>
        <w:t>Art. 5º</w:t>
      </w:r>
      <w:r w:rsidRPr="006C0F93">
        <w:rPr>
          <w:rFonts w:ascii="Arial" w:hAnsi="Arial" w:cs="Arial"/>
        </w:rPr>
        <w:t xml:space="preserve"> A distribuição das vagas deverá observar critérios de equidade entre as microáreas atendidas pelos Agentes Comunitários de Saúde, garantindo tratamento isonômico aos usuários e respeitando a capacidade operacional de cada Unidade Básica de Saúde.</w:t>
      </w:r>
    </w:p>
    <w:p w14:paraId="16E8845B" w14:textId="77777777" w:rsidR="006C0F93" w:rsidRPr="006C0F93" w:rsidRDefault="006C0F93" w:rsidP="006C0F93">
      <w:pPr>
        <w:jc w:val="both"/>
        <w:rPr>
          <w:rFonts w:ascii="Arial" w:hAnsi="Arial" w:cs="Arial"/>
        </w:rPr>
      </w:pPr>
    </w:p>
    <w:p w14:paraId="0FCED7E4" w14:textId="77777777" w:rsidR="006C0F93" w:rsidRDefault="006C0F93" w:rsidP="006C0F93">
      <w:pPr>
        <w:jc w:val="both"/>
        <w:rPr>
          <w:rFonts w:ascii="Arial" w:hAnsi="Arial" w:cs="Arial"/>
        </w:rPr>
      </w:pPr>
      <w:r w:rsidRPr="006C0F93">
        <w:rPr>
          <w:rFonts w:ascii="Arial" w:hAnsi="Arial" w:cs="Arial"/>
          <w:b/>
          <w:bCs/>
        </w:rPr>
        <w:t>Art. 6º</w:t>
      </w:r>
      <w:r w:rsidRPr="006C0F93">
        <w:rPr>
          <w:rFonts w:ascii="Arial" w:hAnsi="Arial" w:cs="Arial"/>
        </w:rPr>
        <w:t xml:space="preserve"> A Secretaria Municipal de Saúde poderá estabelecer procedimentos administrativos para disciplinar o fluxo de encaminhamento das solicitações, o controle da demanda e o acompanhamento dos atendimentos.</w:t>
      </w:r>
    </w:p>
    <w:p w14:paraId="2AB621BB" w14:textId="77777777" w:rsidR="006C0F93" w:rsidRPr="006C0F93" w:rsidRDefault="006C0F93" w:rsidP="006C0F93">
      <w:pPr>
        <w:jc w:val="both"/>
        <w:rPr>
          <w:rFonts w:ascii="Arial" w:hAnsi="Arial" w:cs="Arial"/>
        </w:rPr>
      </w:pPr>
    </w:p>
    <w:p w14:paraId="0D3D0273" w14:textId="77777777" w:rsidR="006C0F93" w:rsidRDefault="006C0F93" w:rsidP="006C0F93">
      <w:pPr>
        <w:jc w:val="both"/>
        <w:rPr>
          <w:rFonts w:ascii="Arial" w:hAnsi="Arial" w:cs="Arial"/>
        </w:rPr>
      </w:pPr>
      <w:r w:rsidRPr="006C0F93">
        <w:rPr>
          <w:rFonts w:ascii="Arial" w:hAnsi="Arial" w:cs="Arial"/>
          <w:b/>
          <w:bCs/>
        </w:rPr>
        <w:t>Art. 7º</w:t>
      </w:r>
      <w:r w:rsidRPr="006C0F93">
        <w:rPr>
          <w:rFonts w:ascii="Arial" w:hAnsi="Arial" w:cs="Arial"/>
        </w:rPr>
        <w:t xml:space="preserve"> O procedimento previsto nesta Lei não substitui os atendimentos de urgência e emergência, nem altera os protocolos de classificação de risco adotados pela rede municipal de saúde.</w:t>
      </w:r>
    </w:p>
    <w:p w14:paraId="270D5A07" w14:textId="77777777" w:rsidR="006C0F93" w:rsidRPr="006C0F93" w:rsidRDefault="006C0F93" w:rsidP="006C0F93">
      <w:pPr>
        <w:jc w:val="both"/>
        <w:rPr>
          <w:rFonts w:ascii="Arial" w:hAnsi="Arial" w:cs="Arial"/>
        </w:rPr>
      </w:pPr>
    </w:p>
    <w:p w14:paraId="7893A73A" w14:textId="77777777" w:rsidR="006C0F93" w:rsidRDefault="006C0F93" w:rsidP="006C0F93">
      <w:pPr>
        <w:jc w:val="both"/>
        <w:rPr>
          <w:rFonts w:ascii="Arial" w:hAnsi="Arial" w:cs="Arial"/>
        </w:rPr>
      </w:pPr>
      <w:r w:rsidRPr="006C0F93">
        <w:rPr>
          <w:rFonts w:ascii="Arial" w:hAnsi="Arial" w:cs="Arial"/>
          <w:b/>
          <w:bCs/>
        </w:rPr>
        <w:t>Art. 8º</w:t>
      </w:r>
      <w:r w:rsidRPr="006C0F93">
        <w:rPr>
          <w:rFonts w:ascii="Arial" w:hAnsi="Arial" w:cs="Arial"/>
        </w:rPr>
        <w:t xml:space="preserve"> As despesas decorrentes da execução desta Lei correrão por conta das dotações orçamentárias próprias, suplementadas, se necessário.</w:t>
      </w:r>
    </w:p>
    <w:p w14:paraId="281A71B8" w14:textId="77777777" w:rsidR="006C0F93" w:rsidRPr="006C0F93" w:rsidRDefault="006C0F93" w:rsidP="006C0F93">
      <w:pPr>
        <w:jc w:val="both"/>
        <w:rPr>
          <w:rFonts w:ascii="Arial" w:hAnsi="Arial" w:cs="Arial"/>
        </w:rPr>
      </w:pPr>
    </w:p>
    <w:p w14:paraId="538357C7" w14:textId="77777777" w:rsidR="006C0F93" w:rsidRDefault="006C0F93" w:rsidP="006C0F93">
      <w:pPr>
        <w:jc w:val="both"/>
        <w:rPr>
          <w:rFonts w:ascii="Arial" w:hAnsi="Arial" w:cs="Arial"/>
        </w:rPr>
      </w:pPr>
      <w:r w:rsidRPr="006C0F93">
        <w:rPr>
          <w:rFonts w:ascii="Arial" w:hAnsi="Arial" w:cs="Arial"/>
          <w:b/>
          <w:bCs/>
        </w:rPr>
        <w:t>Art. 9º</w:t>
      </w:r>
      <w:r w:rsidRPr="006C0F93">
        <w:rPr>
          <w:rFonts w:ascii="Arial" w:hAnsi="Arial" w:cs="Arial"/>
        </w:rPr>
        <w:t xml:space="preserve"> Esta Lei entra em vigor na data de sua publicação.</w:t>
      </w:r>
    </w:p>
    <w:p w14:paraId="5A8F60ED" w14:textId="6A804DFE" w:rsidR="006C0F93" w:rsidRDefault="006C0F93" w:rsidP="006C0F93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CÂMARA MUNICIPAL DE JERONIMO MONTEIRO-ES, EM 1</w:t>
      </w:r>
      <w:r w:rsidR="00F94ACA">
        <w:rPr>
          <w:rFonts w:ascii="Arial" w:eastAsia="Times New Roman" w:hAnsi="Arial" w:cs="Arial"/>
          <w:lang w:eastAsia="pt-BR"/>
        </w:rPr>
        <w:t>7</w:t>
      </w:r>
      <w:r>
        <w:rPr>
          <w:rFonts w:ascii="Arial" w:eastAsia="Times New Roman" w:hAnsi="Arial" w:cs="Arial"/>
          <w:lang w:eastAsia="pt-BR"/>
        </w:rPr>
        <w:t xml:space="preserve"> DE JULHO DE 2026.</w:t>
      </w:r>
    </w:p>
    <w:p w14:paraId="579FB608" w14:textId="77777777" w:rsidR="006C0F93" w:rsidRDefault="006C0F93" w:rsidP="006C0F93">
      <w:pPr>
        <w:jc w:val="both"/>
        <w:rPr>
          <w:rFonts w:ascii="Arial" w:hAnsi="Arial" w:cs="Arial"/>
        </w:rPr>
      </w:pPr>
    </w:p>
    <w:p w14:paraId="1FE7889C" w14:textId="77777777" w:rsidR="006C0F93" w:rsidRDefault="006C0F93" w:rsidP="006C0F9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ADENILSON DE FREITAS</w:t>
      </w:r>
    </w:p>
    <w:p w14:paraId="3A5906AE" w14:textId="2EFFA19B" w:rsidR="006C0F93" w:rsidRPr="006C0F93" w:rsidRDefault="006C0F93" w:rsidP="006C0F93">
      <w:pPr>
        <w:jc w:val="center"/>
        <w:rPr>
          <w:rFonts w:ascii="Arial" w:hAnsi="Arial" w:cs="Arial"/>
          <w:b/>
          <w:bCs/>
        </w:rPr>
      </w:pPr>
      <w:r w:rsidRPr="006C0F93">
        <w:rPr>
          <w:rFonts w:ascii="Arial" w:hAnsi="Arial" w:cs="Arial"/>
          <w:b/>
          <w:bCs/>
        </w:rPr>
        <w:t>VEREADOR PROPOSITOR</w:t>
      </w:r>
    </w:p>
    <w:p w14:paraId="7D12240B" w14:textId="77777777" w:rsidR="006C0F93" w:rsidRDefault="006C0F93" w:rsidP="006C0F93">
      <w:pPr>
        <w:jc w:val="center"/>
        <w:rPr>
          <w:rFonts w:ascii="Arial" w:hAnsi="Arial" w:cs="Arial"/>
          <w:b/>
          <w:bCs/>
        </w:rPr>
      </w:pPr>
    </w:p>
    <w:p w14:paraId="70CB42EF" w14:textId="4EF08B05" w:rsidR="006C0F93" w:rsidRPr="006C0F93" w:rsidRDefault="006C0F93" w:rsidP="006C0F93">
      <w:pPr>
        <w:jc w:val="center"/>
        <w:rPr>
          <w:rFonts w:ascii="Arial" w:hAnsi="Arial" w:cs="Arial"/>
          <w:b/>
          <w:bCs/>
        </w:rPr>
      </w:pPr>
      <w:r w:rsidRPr="006C0F93">
        <w:rPr>
          <w:rFonts w:ascii="Arial" w:hAnsi="Arial" w:cs="Arial"/>
          <w:b/>
          <w:bCs/>
        </w:rPr>
        <w:t>JUSTIFICATIVA</w:t>
      </w:r>
    </w:p>
    <w:p w14:paraId="40D3BC44" w14:textId="77777777" w:rsidR="006C0F93" w:rsidRPr="006C0F93" w:rsidRDefault="006C0F93" w:rsidP="006C0F93">
      <w:pPr>
        <w:jc w:val="both"/>
        <w:rPr>
          <w:rFonts w:ascii="Arial" w:hAnsi="Arial" w:cs="Arial"/>
        </w:rPr>
      </w:pPr>
      <w:r w:rsidRPr="006C0F93">
        <w:rPr>
          <w:rFonts w:ascii="Arial" w:hAnsi="Arial" w:cs="Arial"/>
        </w:rPr>
        <w:t>O presente Projeto de Lei Indicativo tem por finalidade sugerir ao Poder Executivo a adoção de medidas que promovam maior organização e eficiência no acesso da população idosa às consultas médicas da rede pública municipal de saúde.</w:t>
      </w:r>
    </w:p>
    <w:p w14:paraId="15EA56D8" w14:textId="77777777" w:rsidR="006C0F93" w:rsidRPr="006C0F93" w:rsidRDefault="006C0F93" w:rsidP="006C0F93">
      <w:pPr>
        <w:jc w:val="both"/>
        <w:rPr>
          <w:rFonts w:ascii="Arial" w:hAnsi="Arial" w:cs="Arial"/>
        </w:rPr>
      </w:pPr>
      <w:r w:rsidRPr="006C0F93">
        <w:rPr>
          <w:rFonts w:ascii="Arial" w:hAnsi="Arial" w:cs="Arial"/>
        </w:rPr>
        <w:t>As pessoas com idade igual ou superior a 60 (sessenta) anos demandam acompanhamento contínuo, em razão da maior incidência de doenças crônicas e da necessidade de atendimento preventivo. Entretanto, muitos idosos enfrentam dificuldades para solicitar consultas ou acompanhar a disponibilidade de vagas nas Unidades Básicas de Saúde.</w:t>
      </w:r>
    </w:p>
    <w:p w14:paraId="5A1263A6" w14:textId="77777777" w:rsidR="006C0F93" w:rsidRPr="006C0F93" w:rsidRDefault="006C0F93" w:rsidP="006C0F93">
      <w:pPr>
        <w:jc w:val="both"/>
        <w:rPr>
          <w:rFonts w:ascii="Arial" w:hAnsi="Arial" w:cs="Arial"/>
        </w:rPr>
      </w:pPr>
      <w:r w:rsidRPr="006C0F93">
        <w:rPr>
          <w:rFonts w:ascii="Arial" w:hAnsi="Arial" w:cs="Arial"/>
        </w:rPr>
        <w:t>Os Agentes Comunitários de Saúde desempenham papel essencial na Atenção Primária, mantendo contato permanente com as famílias e conhecendo as necessidades de cada comunidade. Assim, podem contribuir para identificar os idosos que necessitam de atendimento e encaminhar essas demandas às equipes de saúde, sem que isso implique a realização direta do agendamento das consultas, atribuição que permanece sob responsabilidade da organização administrativa da Secretaria Municipal de Saúde.</w:t>
      </w:r>
    </w:p>
    <w:p w14:paraId="0E85C694" w14:textId="77777777" w:rsidR="006C0F93" w:rsidRDefault="006C0F93" w:rsidP="006C0F93">
      <w:pPr>
        <w:jc w:val="both"/>
        <w:rPr>
          <w:rFonts w:ascii="Arial" w:hAnsi="Arial" w:cs="Arial"/>
        </w:rPr>
      </w:pPr>
      <w:r w:rsidRPr="006C0F93">
        <w:rPr>
          <w:rFonts w:ascii="Arial" w:hAnsi="Arial" w:cs="Arial"/>
        </w:rPr>
        <w:t>A proposta busca estabelecer um fluxo organizado entre os Agentes Comunitários de Saúde e as Unidades Básicas de Saúde, permitindo que a demanda seja acompanhada de forma contínua e que a disponibilidade semanal de vagas seja utilizada de maneira mais eficiente, garantindo maior acesso aos serviços de saúde e promovendo atendimento digno, humanizado e preventivo à população idosa do Município de Jerônimo Monteiro.</w:t>
      </w:r>
    </w:p>
    <w:p w14:paraId="0C64D050" w14:textId="77777777" w:rsidR="006C0F93" w:rsidRDefault="006C0F93" w:rsidP="006C0F93">
      <w:pPr>
        <w:jc w:val="both"/>
        <w:rPr>
          <w:rFonts w:ascii="Arial" w:hAnsi="Arial" w:cs="Arial"/>
        </w:rPr>
      </w:pPr>
    </w:p>
    <w:p w14:paraId="50DF8359" w14:textId="77777777" w:rsidR="006C0F93" w:rsidRPr="006C0F93" w:rsidRDefault="006C0F93" w:rsidP="006C0F93">
      <w:pPr>
        <w:jc w:val="both"/>
        <w:rPr>
          <w:rFonts w:ascii="Arial" w:hAnsi="Arial" w:cs="Arial"/>
        </w:rPr>
      </w:pPr>
    </w:p>
    <w:p w14:paraId="516F0A3A" w14:textId="77777777" w:rsidR="006C0F93" w:rsidRDefault="006C0F93" w:rsidP="006C0F9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ADENILSON DE FREITAS</w:t>
      </w:r>
    </w:p>
    <w:p w14:paraId="2BE830A8" w14:textId="77777777" w:rsidR="006C0F93" w:rsidRPr="006C0F93" w:rsidRDefault="006C0F93" w:rsidP="006C0F93">
      <w:pPr>
        <w:jc w:val="center"/>
        <w:rPr>
          <w:rFonts w:ascii="Arial" w:hAnsi="Arial" w:cs="Arial"/>
          <w:b/>
          <w:bCs/>
        </w:rPr>
      </w:pPr>
      <w:r w:rsidRPr="006C0F93">
        <w:rPr>
          <w:rFonts w:ascii="Arial" w:hAnsi="Arial" w:cs="Arial"/>
          <w:b/>
          <w:bCs/>
        </w:rPr>
        <w:t>VEREADOR PROPOSITOR</w:t>
      </w:r>
    </w:p>
    <w:p w14:paraId="6CBE8CD5" w14:textId="77777777" w:rsidR="00483A16" w:rsidRPr="006C0F93" w:rsidRDefault="00483A16" w:rsidP="006C0F93">
      <w:pPr>
        <w:jc w:val="both"/>
        <w:rPr>
          <w:rFonts w:ascii="Arial" w:hAnsi="Arial" w:cs="Arial"/>
        </w:rPr>
      </w:pPr>
    </w:p>
    <w:sectPr w:rsidR="00483A16" w:rsidRPr="006C0F9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47C21" w14:textId="77777777" w:rsidR="00A34895" w:rsidRDefault="00A34895" w:rsidP="006C0F93">
      <w:pPr>
        <w:spacing w:after="0" w:line="240" w:lineRule="auto"/>
      </w:pPr>
      <w:r>
        <w:separator/>
      </w:r>
    </w:p>
  </w:endnote>
  <w:endnote w:type="continuationSeparator" w:id="0">
    <w:p w14:paraId="58D898CD" w14:textId="77777777" w:rsidR="00A34895" w:rsidRDefault="00A34895" w:rsidP="006C0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636C9" w14:textId="77777777" w:rsidR="00A34895" w:rsidRDefault="00A34895" w:rsidP="006C0F93">
      <w:pPr>
        <w:spacing w:after="0" w:line="240" w:lineRule="auto"/>
      </w:pPr>
      <w:r>
        <w:separator/>
      </w:r>
    </w:p>
  </w:footnote>
  <w:footnote w:type="continuationSeparator" w:id="0">
    <w:p w14:paraId="742B52F9" w14:textId="77777777" w:rsidR="00A34895" w:rsidRDefault="00A34895" w:rsidP="006C0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C55A0" w14:textId="77777777" w:rsidR="006C0F93" w:rsidRPr="00D05819" w:rsidRDefault="006C0F93" w:rsidP="006C0F93">
    <w:pPr>
      <w:pStyle w:val="Cabealho"/>
      <w:jc w:val="center"/>
      <w:rPr>
        <w:i/>
        <w:iCs/>
      </w:rPr>
    </w:pPr>
    <w:r w:rsidRPr="00D05819">
      <w:rPr>
        <w:noProof/>
      </w:rPr>
      <w:drawing>
        <wp:anchor distT="0" distB="0" distL="114300" distR="114300" simplePos="0" relativeHeight="251659264" behindDoc="0" locked="0" layoutInCell="1" allowOverlap="1" wp14:anchorId="18EDA4C8" wp14:editId="6FD75556">
          <wp:simplePos x="0" y="0"/>
          <wp:positionH relativeFrom="column">
            <wp:posOffset>2409825</wp:posOffset>
          </wp:positionH>
          <wp:positionV relativeFrom="paragraph">
            <wp:posOffset>0</wp:posOffset>
          </wp:positionV>
          <wp:extent cx="680720" cy="850900"/>
          <wp:effectExtent l="0" t="0" r="5080" b="6350"/>
          <wp:wrapTopAndBottom/>
          <wp:docPr id="1562463305" name="Imagem 2" descr="Descrição: brasão j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brasão jm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850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05819">
      <w:rPr>
        <w:b/>
        <w:i/>
        <w:iCs/>
      </w:rPr>
      <w:t>Câmara Municipal de Monteiro</w:t>
    </w:r>
    <w:r w:rsidRPr="00D05819">
      <w:rPr>
        <w:i/>
        <w:iCs/>
      </w:rPr>
      <w:t xml:space="preserve"> </w:t>
    </w:r>
    <w:r w:rsidRPr="00D05819">
      <w:rPr>
        <w:i/>
        <w:iCs/>
      </w:rPr>
      <w:br/>
    </w:r>
    <w:r w:rsidRPr="00D05819">
      <w:rPr>
        <w:b/>
      </w:rPr>
      <w:t>Estado do Espírito Santo</w:t>
    </w:r>
    <w:r w:rsidRPr="00D05819">
      <w:rPr>
        <w:b/>
        <w:i/>
        <w:iCs/>
      </w:rPr>
      <w:t xml:space="preserve"> Jerônimo</w:t>
    </w:r>
  </w:p>
  <w:p w14:paraId="3354D6CA" w14:textId="77777777" w:rsidR="006C0F93" w:rsidRDefault="006C0F9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F93"/>
    <w:rsid w:val="003C3EBE"/>
    <w:rsid w:val="00483A16"/>
    <w:rsid w:val="004D3EE7"/>
    <w:rsid w:val="006C0F93"/>
    <w:rsid w:val="007724C1"/>
    <w:rsid w:val="008E2033"/>
    <w:rsid w:val="00A34895"/>
    <w:rsid w:val="00F31CFB"/>
    <w:rsid w:val="00F9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586C2"/>
  <w15:chartTrackingRefBased/>
  <w15:docId w15:val="{BB4C9477-EE2D-4739-BC7F-7D3C6E31F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C0F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C0F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C0F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C0F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C0F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C0F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C0F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C0F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C0F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C0F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C0F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C0F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C0F9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C0F9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C0F9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C0F9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C0F9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C0F9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C0F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C0F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C0F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C0F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C0F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C0F9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C0F9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C0F9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C0F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C0F9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C0F93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C0F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0F93"/>
  </w:style>
  <w:style w:type="paragraph" w:styleId="Rodap">
    <w:name w:val="footer"/>
    <w:basedOn w:val="Normal"/>
    <w:link w:val="RodapChar"/>
    <w:uiPriority w:val="99"/>
    <w:unhideWhenUsed/>
    <w:rsid w:val="006C0F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0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695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</dc:creator>
  <cp:keywords/>
  <dc:description/>
  <cp:lastModifiedBy>GABI</cp:lastModifiedBy>
  <cp:revision>3</cp:revision>
  <cp:lastPrinted>2026-07-17T18:44:00Z</cp:lastPrinted>
  <dcterms:created xsi:type="dcterms:W3CDTF">2026-07-16T12:59:00Z</dcterms:created>
  <dcterms:modified xsi:type="dcterms:W3CDTF">2026-07-17T18:46:00Z</dcterms:modified>
</cp:coreProperties>
</file>