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C50C1" w14:textId="4C44034C" w:rsidR="008E0C65" w:rsidRPr="003B4D2C" w:rsidRDefault="008E0C65" w:rsidP="008E0C65">
      <w:pPr>
        <w:rPr>
          <w:rFonts w:ascii="Arial" w:hAnsi="Arial" w:cs="Arial"/>
          <w:b/>
          <w:bCs/>
          <w:u w:val="single"/>
        </w:rPr>
      </w:pPr>
      <w:r w:rsidRPr="003B4D2C">
        <w:rPr>
          <w:rFonts w:ascii="Arial" w:hAnsi="Arial" w:cs="Arial"/>
          <w:b/>
          <w:bCs/>
          <w:u w:val="single"/>
        </w:rPr>
        <w:t>PROJETO DE DECRETO LEGISLATIVO Nº 00</w:t>
      </w:r>
      <w:r w:rsidR="008358C2">
        <w:rPr>
          <w:rFonts w:ascii="Arial" w:hAnsi="Arial" w:cs="Arial"/>
          <w:b/>
          <w:bCs/>
          <w:u w:val="single"/>
        </w:rPr>
        <w:t>6</w:t>
      </w:r>
      <w:r w:rsidRPr="003B4D2C">
        <w:rPr>
          <w:rFonts w:ascii="Arial" w:hAnsi="Arial" w:cs="Arial"/>
          <w:b/>
          <w:bCs/>
          <w:u w:val="single"/>
        </w:rPr>
        <w:t>/2026</w:t>
      </w:r>
    </w:p>
    <w:p w14:paraId="4ED2E1DE" w14:textId="77777777" w:rsidR="008E0C65" w:rsidRPr="003B4D2C" w:rsidRDefault="008E0C65" w:rsidP="008E0C65">
      <w:pPr>
        <w:rPr>
          <w:rFonts w:ascii="Arial" w:hAnsi="Arial" w:cs="Arial"/>
          <w:b/>
          <w:bCs/>
        </w:rPr>
      </w:pPr>
    </w:p>
    <w:p w14:paraId="0B2FCEE7" w14:textId="77777777" w:rsidR="008E0C65" w:rsidRPr="003B4D2C" w:rsidRDefault="008E0C65" w:rsidP="008E0C65">
      <w:pPr>
        <w:jc w:val="both"/>
        <w:rPr>
          <w:rFonts w:ascii="Arial" w:hAnsi="Arial" w:cs="Arial"/>
          <w:b/>
          <w:bCs/>
        </w:rPr>
      </w:pPr>
      <w:r w:rsidRPr="003B4D2C">
        <w:rPr>
          <w:rFonts w:ascii="Arial" w:hAnsi="Arial" w:cs="Arial"/>
          <w:b/>
          <w:bCs/>
        </w:rPr>
        <w:t>CONCEDE TÍTULO DE CIDADÃ</w:t>
      </w:r>
      <w:r>
        <w:rPr>
          <w:rFonts w:ascii="Arial" w:hAnsi="Arial" w:cs="Arial"/>
          <w:b/>
          <w:bCs/>
        </w:rPr>
        <w:t>O</w:t>
      </w:r>
      <w:r w:rsidRPr="003B4D2C">
        <w:rPr>
          <w:rFonts w:ascii="Arial" w:hAnsi="Arial" w:cs="Arial"/>
          <w:b/>
          <w:bCs/>
        </w:rPr>
        <w:t xml:space="preserve"> JERONIMENSE E DÁ OUTRAS PROVIDÊNCIAS.</w:t>
      </w:r>
    </w:p>
    <w:p w14:paraId="442131CF" w14:textId="77777777" w:rsidR="008E0C65" w:rsidRPr="003B4D2C" w:rsidRDefault="008E0C65" w:rsidP="008E0C65">
      <w:pPr>
        <w:jc w:val="both"/>
        <w:rPr>
          <w:rFonts w:ascii="Arial" w:hAnsi="Arial" w:cs="Arial"/>
        </w:rPr>
      </w:pPr>
    </w:p>
    <w:p w14:paraId="4880AD63" w14:textId="77777777" w:rsidR="008E0C65" w:rsidRPr="003B4D2C" w:rsidRDefault="008E0C65" w:rsidP="008E0C65">
      <w:pPr>
        <w:jc w:val="both"/>
        <w:rPr>
          <w:rFonts w:ascii="Arial" w:hAnsi="Arial" w:cs="Arial"/>
        </w:rPr>
      </w:pPr>
      <w:r w:rsidRPr="003B4D2C">
        <w:rPr>
          <w:rFonts w:ascii="Arial" w:hAnsi="Arial" w:cs="Arial"/>
        </w:rPr>
        <w:t xml:space="preserve"> A CÂMARA MUNICIPAL DE JERÔNIMO MONTEIRO DO ESTADO DO ESPÍRITO SANTO, no uso de suas atribuições legais e regimentais, de acordo com o artigo 27 do Regimento Interno desta Casa.</w:t>
      </w:r>
    </w:p>
    <w:p w14:paraId="0B888AFB" w14:textId="77777777" w:rsidR="008E0C65" w:rsidRPr="003B4D2C" w:rsidRDefault="008E0C65" w:rsidP="008E0C65">
      <w:pPr>
        <w:jc w:val="both"/>
        <w:rPr>
          <w:rFonts w:ascii="Arial" w:hAnsi="Arial" w:cs="Arial"/>
        </w:rPr>
      </w:pPr>
    </w:p>
    <w:p w14:paraId="104874C3" w14:textId="77777777" w:rsidR="008E0C65" w:rsidRPr="003B4D2C" w:rsidRDefault="008E0C65" w:rsidP="008E0C65">
      <w:pPr>
        <w:jc w:val="center"/>
        <w:rPr>
          <w:rFonts w:ascii="Arial" w:hAnsi="Arial" w:cs="Arial"/>
          <w:b/>
          <w:bCs/>
        </w:rPr>
      </w:pPr>
      <w:r w:rsidRPr="003B4D2C">
        <w:rPr>
          <w:rFonts w:ascii="Arial" w:hAnsi="Arial" w:cs="Arial"/>
          <w:b/>
          <w:bCs/>
        </w:rPr>
        <w:t>RESOLVE</w:t>
      </w:r>
    </w:p>
    <w:p w14:paraId="46B40B72" w14:textId="77777777" w:rsidR="008E0C65" w:rsidRPr="003B4D2C" w:rsidRDefault="008E0C65" w:rsidP="008E0C65">
      <w:pPr>
        <w:jc w:val="both"/>
        <w:rPr>
          <w:rFonts w:ascii="Arial" w:hAnsi="Arial" w:cs="Arial"/>
        </w:rPr>
      </w:pPr>
    </w:p>
    <w:p w14:paraId="0427ED82" w14:textId="5567FAED" w:rsidR="008E0C65" w:rsidRDefault="008E0C65" w:rsidP="008E0C65">
      <w:pPr>
        <w:jc w:val="both"/>
        <w:rPr>
          <w:rFonts w:ascii="Arial" w:hAnsi="Arial" w:cs="Arial"/>
        </w:rPr>
      </w:pPr>
      <w:r w:rsidRPr="003B4D2C">
        <w:rPr>
          <w:rFonts w:ascii="Arial" w:hAnsi="Arial" w:cs="Arial"/>
        </w:rPr>
        <w:t xml:space="preserve"> Art. 1º. Fica concedido à </w:t>
      </w:r>
      <w:proofErr w:type="spellStart"/>
      <w:r w:rsidRPr="003B4D2C">
        <w:rPr>
          <w:rFonts w:ascii="Arial" w:hAnsi="Arial" w:cs="Arial"/>
        </w:rPr>
        <w:t>Sr</w:t>
      </w:r>
      <w:proofErr w:type="spellEnd"/>
      <w:r>
        <w:rPr>
          <w:rFonts w:ascii="Arial" w:hAnsi="Arial" w:cs="Arial"/>
        </w:rPr>
        <w:t>:</w:t>
      </w:r>
      <w:r w:rsidRPr="003B4D2C">
        <w:rPr>
          <w:rFonts w:ascii="Arial" w:hAnsi="Arial" w:cs="Arial"/>
        </w:rPr>
        <w:t xml:space="preserve"> </w:t>
      </w:r>
      <w:r w:rsidR="007A08DC" w:rsidRPr="007A08DC">
        <w:rPr>
          <w:rFonts w:ascii="Arial" w:hAnsi="Arial" w:cs="Arial"/>
          <w:b/>
          <w:bCs/>
        </w:rPr>
        <w:t>JOSÉ CARLOS DA ROCHA</w:t>
      </w:r>
      <w:r w:rsidR="007A08DC" w:rsidRPr="003B4D2C">
        <w:rPr>
          <w:rFonts w:ascii="Arial" w:hAnsi="Arial" w:cs="Arial"/>
        </w:rPr>
        <w:t xml:space="preserve"> </w:t>
      </w:r>
      <w:r w:rsidRPr="003B4D2C">
        <w:rPr>
          <w:rFonts w:ascii="Arial" w:hAnsi="Arial" w:cs="Arial"/>
        </w:rPr>
        <w:t>o Título de Cidadã</w:t>
      </w:r>
      <w:r>
        <w:rPr>
          <w:rFonts w:ascii="Arial" w:hAnsi="Arial" w:cs="Arial"/>
        </w:rPr>
        <w:t>o</w:t>
      </w:r>
      <w:r w:rsidRPr="003B4D2C">
        <w:rPr>
          <w:rFonts w:ascii="Arial" w:hAnsi="Arial" w:cs="Arial"/>
        </w:rPr>
        <w:t xml:space="preserve"> Jeronimense.</w:t>
      </w:r>
    </w:p>
    <w:p w14:paraId="0ACF4695" w14:textId="77777777" w:rsidR="008E0C65" w:rsidRPr="003B4D2C" w:rsidRDefault="008E0C65" w:rsidP="008E0C65">
      <w:pPr>
        <w:jc w:val="both"/>
        <w:rPr>
          <w:rFonts w:ascii="Arial" w:hAnsi="Arial" w:cs="Arial"/>
        </w:rPr>
      </w:pPr>
    </w:p>
    <w:p w14:paraId="4CD37800" w14:textId="77777777" w:rsidR="008E0C65" w:rsidRPr="003B4D2C" w:rsidRDefault="008E0C65" w:rsidP="008E0C65">
      <w:pPr>
        <w:jc w:val="both"/>
        <w:rPr>
          <w:rFonts w:ascii="Arial" w:hAnsi="Arial" w:cs="Arial"/>
        </w:rPr>
      </w:pPr>
      <w:r w:rsidRPr="003B4D2C">
        <w:rPr>
          <w:rFonts w:ascii="Arial" w:hAnsi="Arial" w:cs="Arial"/>
        </w:rPr>
        <w:t>Art. 2º. Este Decreto Legislativo entra em vigor na data de sua publicação.</w:t>
      </w:r>
    </w:p>
    <w:p w14:paraId="67AF88D7" w14:textId="77777777" w:rsidR="008E0C65" w:rsidRPr="003B4D2C" w:rsidRDefault="008E0C65" w:rsidP="008E0C65">
      <w:pPr>
        <w:jc w:val="both"/>
        <w:rPr>
          <w:rFonts w:ascii="Arial" w:hAnsi="Arial" w:cs="Arial"/>
        </w:rPr>
      </w:pPr>
    </w:p>
    <w:p w14:paraId="54218F13" w14:textId="77777777" w:rsidR="008E0C65" w:rsidRPr="003B4D2C" w:rsidRDefault="008E0C65" w:rsidP="008E0C65">
      <w:pPr>
        <w:jc w:val="both"/>
        <w:rPr>
          <w:rFonts w:ascii="Arial" w:hAnsi="Arial" w:cs="Arial"/>
        </w:rPr>
      </w:pPr>
      <w:r w:rsidRPr="003B4D2C">
        <w:rPr>
          <w:rFonts w:ascii="Arial" w:hAnsi="Arial" w:cs="Arial"/>
        </w:rPr>
        <w:t>Art. 3º. Revogam-se as disposições em contrário.</w:t>
      </w:r>
    </w:p>
    <w:p w14:paraId="267AA61E" w14:textId="77777777" w:rsidR="008E0C65" w:rsidRPr="003B4D2C" w:rsidRDefault="008E0C65" w:rsidP="008E0C65">
      <w:pPr>
        <w:jc w:val="both"/>
        <w:rPr>
          <w:rFonts w:ascii="Arial" w:hAnsi="Arial" w:cs="Arial"/>
        </w:rPr>
      </w:pPr>
    </w:p>
    <w:p w14:paraId="4A439B0C" w14:textId="02D1807B" w:rsidR="008E0C65" w:rsidRPr="003B4D2C" w:rsidRDefault="008E0C65" w:rsidP="008E0C65">
      <w:pPr>
        <w:jc w:val="both"/>
        <w:rPr>
          <w:rFonts w:ascii="Arial" w:hAnsi="Arial" w:cs="Arial"/>
        </w:rPr>
      </w:pPr>
      <w:r w:rsidRPr="003B4D2C">
        <w:rPr>
          <w:rFonts w:ascii="Arial" w:hAnsi="Arial" w:cs="Arial"/>
        </w:rPr>
        <w:t xml:space="preserve">SALA DAS SESSÕES DA CÂMARA MUNICIPAL DE JERÔNIMO MONTEIRO – ES, em </w:t>
      </w:r>
      <w:r w:rsidR="007A08DC">
        <w:rPr>
          <w:rFonts w:ascii="Arial" w:hAnsi="Arial" w:cs="Arial"/>
        </w:rPr>
        <w:t>0</w:t>
      </w:r>
      <w:r w:rsidR="00CE6941">
        <w:rPr>
          <w:rFonts w:ascii="Arial" w:hAnsi="Arial" w:cs="Arial"/>
        </w:rPr>
        <w:t>3</w:t>
      </w:r>
      <w:r w:rsidRPr="003B4D2C">
        <w:rPr>
          <w:rFonts w:ascii="Arial" w:hAnsi="Arial" w:cs="Arial"/>
        </w:rPr>
        <w:t xml:space="preserve"> de junho de 2026.</w:t>
      </w:r>
    </w:p>
    <w:p w14:paraId="1EA00682" w14:textId="77777777" w:rsidR="008E0C65" w:rsidRDefault="008E0C65" w:rsidP="008E0C65">
      <w:pPr>
        <w:jc w:val="both"/>
        <w:rPr>
          <w:rFonts w:ascii="Arial" w:hAnsi="Arial" w:cs="Arial"/>
        </w:rPr>
      </w:pPr>
    </w:p>
    <w:p w14:paraId="7C267952" w14:textId="77777777" w:rsidR="008E0C65" w:rsidRPr="003B4D2C" w:rsidRDefault="008E0C65" w:rsidP="008E0C65">
      <w:pPr>
        <w:jc w:val="both"/>
        <w:rPr>
          <w:rFonts w:ascii="Arial" w:hAnsi="Arial" w:cs="Arial"/>
        </w:rPr>
      </w:pPr>
    </w:p>
    <w:p w14:paraId="6B0945A8" w14:textId="77777777" w:rsidR="008E0C65" w:rsidRPr="003B4D2C" w:rsidRDefault="008E0C65" w:rsidP="008E0C65">
      <w:pPr>
        <w:jc w:val="both"/>
        <w:rPr>
          <w:rFonts w:ascii="Arial" w:hAnsi="Arial" w:cs="Arial"/>
        </w:rPr>
      </w:pPr>
    </w:p>
    <w:p w14:paraId="54A90306" w14:textId="77777777" w:rsidR="001E7769" w:rsidRDefault="001E7769" w:rsidP="008E0C65">
      <w:pPr>
        <w:jc w:val="center"/>
        <w:rPr>
          <w:rFonts w:ascii="Arial" w:hAnsi="Arial" w:cs="Arial"/>
        </w:rPr>
      </w:pPr>
      <w:r>
        <w:rPr>
          <w:rFonts w:ascii="Arial" w:hAnsi="Arial" w:cs="Arial"/>
        </w:rPr>
        <w:t>LENEANDRO BRAGA GOULART</w:t>
      </w:r>
    </w:p>
    <w:p w14:paraId="7F9558A5" w14:textId="74BEBEC2" w:rsidR="008E0C65" w:rsidRPr="003B4D2C" w:rsidRDefault="008E0C65" w:rsidP="008E0C65">
      <w:pPr>
        <w:jc w:val="center"/>
        <w:rPr>
          <w:rFonts w:ascii="Arial" w:hAnsi="Arial" w:cs="Arial"/>
          <w:b/>
          <w:bCs/>
        </w:rPr>
      </w:pPr>
      <w:r w:rsidRPr="003B4D2C">
        <w:rPr>
          <w:rFonts w:ascii="Arial" w:hAnsi="Arial" w:cs="Arial"/>
          <w:b/>
          <w:bCs/>
        </w:rPr>
        <w:t>VEREADOR PROPOSITOR</w:t>
      </w:r>
    </w:p>
    <w:p w14:paraId="1F76A87B" w14:textId="77777777" w:rsidR="008E0C65" w:rsidRPr="003B4D2C" w:rsidRDefault="008E0C65" w:rsidP="008E0C65">
      <w:pPr>
        <w:rPr>
          <w:rFonts w:ascii="Arial" w:hAnsi="Arial" w:cs="Arial"/>
          <w:b/>
          <w:bCs/>
        </w:rPr>
      </w:pPr>
    </w:p>
    <w:p w14:paraId="262A37F3" w14:textId="77777777" w:rsidR="008E0C65" w:rsidRDefault="008E0C65" w:rsidP="008E0C65">
      <w:pPr>
        <w:jc w:val="center"/>
        <w:rPr>
          <w:rFonts w:ascii="Arial" w:hAnsi="Arial" w:cs="Arial"/>
          <w:b/>
          <w:bCs/>
        </w:rPr>
      </w:pPr>
      <w:r w:rsidRPr="003B4D2C">
        <w:rPr>
          <w:rFonts w:ascii="Arial" w:hAnsi="Arial" w:cs="Arial"/>
          <w:b/>
          <w:bCs/>
        </w:rPr>
        <w:lastRenderedPageBreak/>
        <w:t>JUSTIFICATIVA</w:t>
      </w:r>
    </w:p>
    <w:p w14:paraId="40C7D22C" w14:textId="77777777" w:rsidR="007A08DC" w:rsidRPr="007A08DC" w:rsidRDefault="007A08DC" w:rsidP="007A08DC">
      <w:pPr>
        <w:jc w:val="center"/>
        <w:rPr>
          <w:rFonts w:ascii="Arial" w:hAnsi="Arial" w:cs="Arial"/>
          <w:b/>
          <w:bCs/>
        </w:rPr>
      </w:pPr>
    </w:p>
    <w:p w14:paraId="63976ED7" w14:textId="1CAE9367" w:rsidR="007A08DC" w:rsidRPr="007A08DC" w:rsidRDefault="007A08DC" w:rsidP="007A08DC">
      <w:pPr>
        <w:jc w:val="both"/>
        <w:rPr>
          <w:rFonts w:ascii="Arial" w:hAnsi="Arial" w:cs="Arial"/>
        </w:rPr>
      </w:pPr>
      <w:r w:rsidRPr="007A08DC">
        <w:rPr>
          <w:rFonts w:ascii="Arial" w:hAnsi="Arial" w:cs="Arial"/>
        </w:rPr>
        <w:t>José Carlos da Rocha, carinhosamente conhecido como José Carlos Piaçu, nasceu em 10 de setembro de 1965, no município de Muniz Freire, Espírito Santo, terra pela qual sempre cultivou profundo amor, orgulho e gratidão.</w:t>
      </w:r>
    </w:p>
    <w:p w14:paraId="403F2664" w14:textId="1AF3F945" w:rsidR="007A08DC" w:rsidRPr="007A08DC" w:rsidRDefault="007A08DC" w:rsidP="007A08DC">
      <w:pPr>
        <w:jc w:val="both"/>
        <w:rPr>
          <w:rFonts w:ascii="Arial" w:hAnsi="Arial" w:cs="Arial"/>
        </w:rPr>
      </w:pPr>
      <w:r w:rsidRPr="007A08DC">
        <w:rPr>
          <w:rFonts w:ascii="Arial" w:hAnsi="Arial" w:cs="Arial"/>
        </w:rPr>
        <w:t>Filho de José Benedicto da Rocha (Zé Piaçu) e Ima Louzada da Rocha, cresceu em uma família simples e trabalhadora. Seu pai atuava como produtor rural e criador de animais e a sua mãe como merendeira escolar, transmitindo aos filhos valores fundamentais como honestidade, dedicação ao trabalho, respeito às pessoas e amor às suas origens.</w:t>
      </w:r>
    </w:p>
    <w:p w14:paraId="7E916E91" w14:textId="43652973" w:rsidR="007A08DC" w:rsidRPr="007A08DC" w:rsidRDefault="007A08DC" w:rsidP="007A08DC">
      <w:pPr>
        <w:jc w:val="both"/>
        <w:rPr>
          <w:rFonts w:ascii="Arial" w:hAnsi="Arial" w:cs="Arial"/>
        </w:rPr>
      </w:pPr>
      <w:r w:rsidRPr="007A08DC">
        <w:rPr>
          <w:rFonts w:ascii="Arial" w:hAnsi="Arial" w:cs="Arial"/>
        </w:rPr>
        <w:t>Embora tenha vivido parte da juventude em outras cidades, primeiro em Cachoeiro de Itapemirim, onde estudou, e posteriormente em Guarapari, para auxiliar o pai nos negócios da família, José Carlos jamais se desligou de suas raízes.</w:t>
      </w:r>
    </w:p>
    <w:p w14:paraId="70AAA404" w14:textId="6542813F" w:rsidR="007A08DC" w:rsidRPr="007A08DC" w:rsidRDefault="007A08DC" w:rsidP="007A08DC">
      <w:pPr>
        <w:jc w:val="both"/>
        <w:rPr>
          <w:rFonts w:ascii="Arial" w:hAnsi="Arial" w:cs="Arial"/>
        </w:rPr>
      </w:pPr>
      <w:r w:rsidRPr="007A08DC">
        <w:rPr>
          <w:rFonts w:ascii="Arial" w:hAnsi="Arial" w:cs="Arial"/>
        </w:rPr>
        <w:t>Desde a infância demonstrou grande paixão pelos animais e pelo meio rural. Ao lado do pai, acompanhava exposições agropecuárias, cavalgadas e competições de marcha de cavalos da raça Mangalarga Marchador, desenvolvendo conhecimento, experiência e amor pelo setor que mais tarde se transformaria em sua profissão.</w:t>
      </w:r>
    </w:p>
    <w:p w14:paraId="3D0CE38C" w14:textId="52E639C1" w:rsidR="007A08DC" w:rsidRPr="007A08DC" w:rsidRDefault="007A08DC" w:rsidP="007A08DC">
      <w:pPr>
        <w:jc w:val="both"/>
        <w:rPr>
          <w:rFonts w:ascii="Arial" w:hAnsi="Arial" w:cs="Arial"/>
        </w:rPr>
      </w:pPr>
      <w:r w:rsidRPr="007A08DC">
        <w:rPr>
          <w:rFonts w:ascii="Arial" w:hAnsi="Arial" w:cs="Arial"/>
        </w:rPr>
        <w:t xml:space="preserve">Em 1996, fundou a Piaçu Rodeios, empresa que recebeu esse nome em homenagem ao pai e ao distrito de Piaçu, pertencente ao município de Muniz Freire, lugar forte de negócios da família. </w:t>
      </w:r>
    </w:p>
    <w:p w14:paraId="48322B25" w14:textId="01101A81" w:rsidR="007A08DC" w:rsidRPr="007A08DC" w:rsidRDefault="007A08DC" w:rsidP="007A08DC">
      <w:pPr>
        <w:jc w:val="both"/>
        <w:rPr>
          <w:rFonts w:ascii="Arial" w:hAnsi="Arial" w:cs="Arial"/>
        </w:rPr>
      </w:pPr>
      <w:r w:rsidRPr="007A08DC">
        <w:rPr>
          <w:rFonts w:ascii="Arial" w:hAnsi="Arial" w:cs="Arial"/>
        </w:rPr>
        <w:t xml:space="preserve">Em 2021 chegou em Jerônimo Monteiro influenciado por alguns colaboradores de sua empresa. De cara gostou da cidade, primeiro pela localização privilegiada e depois, pelos moradores - que o receberam de braços abertos! </w:t>
      </w:r>
    </w:p>
    <w:p w14:paraId="787A0040" w14:textId="61D5673B" w:rsidR="007A08DC" w:rsidRPr="007A08DC" w:rsidRDefault="007A08DC" w:rsidP="007A08DC">
      <w:pPr>
        <w:jc w:val="both"/>
        <w:rPr>
          <w:rFonts w:ascii="Arial" w:hAnsi="Arial" w:cs="Arial"/>
        </w:rPr>
      </w:pPr>
      <w:r w:rsidRPr="007A08DC">
        <w:rPr>
          <w:rFonts w:ascii="Arial" w:hAnsi="Arial" w:cs="Arial"/>
        </w:rPr>
        <w:t xml:space="preserve">Alguns anos depois decidiu investir no município, mudou-se pra cá, abriu uma empresa local, comprou uma propriedade - onde hoje é sede da empresa! </w:t>
      </w:r>
    </w:p>
    <w:p w14:paraId="7467C767" w14:textId="11122E71" w:rsidR="007A08DC" w:rsidRPr="007A08DC" w:rsidRDefault="007A08DC" w:rsidP="007A08DC">
      <w:pPr>
        <w:jc w:val="both"/>
        <w:rPr>
          <w:rFonts w:ascii="Arial" w:hAnsi="Arial" w:cs="Arial"/>
        </w:rPr>
      </w:pPr>
      <w:r w:rsidRPr="007A08DC">
        <w:rPr>
          <w:rFonts w:ascii="Arial" w:hAnsi="Arial" w:cs="Arial"/>
        </w:rPr>
        <w:t xml:space="preserve">A Piaçu Rodeio emprega dezenas de pessoas de Jerônimo Monteiro e região e também foi responsável por oportunizar vários talentos do esporte na terra da Laranja! </w:t>
      </w:r>
    </w:p>
    <w:p w14:paraId="0D83A336" w14:textId="6005ED28" w:rsidR="007A08DC" w:rsidRPr="007A08DC" w:rsidRDefault="007A08DC" w:rsidP="007A08DC">
      <w:pPr>
        <w:jc w:val="both"/>
        <w:rPr>
          <w:rFonts w:ascii="Arial" w:hAnsi="Arial" w:cs="Arial"/>
          <w:b/>
          <w:bCs/>
        </w:rPr>
      </w:pPr>
      <w:r w:rsidRPr="007A08DC">
        <w:rPr>
          <w:rFonts w:ascii="Arial" w:hAnsi="Arial" w:cs="Arial"/>
        </w:rPr>
        <w:lastRenderedPageBreak/>
        <w:t>Je</w:t>
      </w:r>
      <w:r w:rsidR="00487E08">
        <w:rPr>
          <w:rFonts w:ascii="Arial" w:hAnsi="Arial" w:cs="Arial"/>
        </w:rPr>
        <w:t>rô</w:t>
      </w:r>
      <w:r w:rsidRPr="007A08DC">
        <w:rPr>
          <w:rFonts w:ascii="Arial" w:hAnsi="Arial" w:cs="Arial"/>
        </w:rPr>
        <w:t>nimo Monteiro é a cidade que José Carlos Piaçu escolheu para morar, trabalhar e criar sua filha e tem muito orgulho em se tornar cidadão desta terra e de levar o nome da cidade para todo o Brasil através do rodeio e da cultura sertaneja</w:t>
      </w:r>
      <w:r w:rsidRPr="007A08DC">
        <w:rPr>
          <w:rFonts w:ascii="Arial" w:hAnsi="Arial" w:cs="Arial"/>
          <w:b/>
          <w:bCs/>
        </w:rPr>
        <w:t>!</w:t>
      </w:r>
    </w:p>
    <w:p w14:paraId="54239705" w14:textId="762C9369" w:rsidR="008E0C65" w:rsidRPr="003B4D2C" w:rsidRDefault="008E0C65" w:rsidP="008E0C65">
      <w:pPr>
        <w:rPr>
          <w:rFonts w:ascii="Arial" w:hAnsi="Arial" w:cs="Arial"/>
        </w:rPr>
      </w:pPr>
      <w:r w:rsidRPr="003B4D2C">
        <w:rPr>
          <w:rFonts w:ascii="Arial" w:hAnsi="Arial" w:cs="Arial"/>
        </w:rPr>
        <w:t xml:space="preserve">SALA DAS SESSÕES DA CÂMARA MUNICIPAL DE JERÔNIMO MONTEIRO – ES, em </w:t>
      </w:r>
      <w:r>
        <w:rPr>
          <w:rFonts w:ascii="Arial" w:hAnsi="Arial" w:cs="Arial"/>
        </w:rPr>
        <w:t>0</w:t>
      </w:r>
      <w:r w:rsidR="00CE6941">
        <w:rPr>
          <w:rFonts w:ascii="Arial" w:hAnsi="Arial" w:cs="Arial"/>
        </w:rPr>
        <w:t>3</w:t>
      </w:r>
      <w:r>
        <w:rPr>
          <w:rFonts w:ascii="Arial" w:hAnsi="Arial" w:cs="Arial"/>
        </w:rPr>
        <w:t xml:space="preserve"> de ju</w:t>
      </w:r>
      <w:r w:rsidR="0051521C">
        <w:rPr>
          <w:rFonts w:ascii="Arial" w:hAnsi="Arial" w:cs="Arial"/>
        </w:rPr>
        <w:t>nh</w:t>
      </w:r>
      <w:r>
        <w:rPr>
          <w:rFonts w:ascii="Arial" w:hAnsi="Arial" w:cs="Arial"/>
        </w:rPr>
        <w:t>o</w:t>
      </w:r>
      <w:r w:rsidRPr="003B4D2C">
        <w:rPr>
          <w:rFonts w:ascii="Arial" w:hAnsi="Arial" w:cs="Arial"/>
        </w:rPr>
        <w:t xml:space="preserve"> de 2026.</w:t>
      </w:r>
    </w:p>
    <w:p w14:paraId="74656B36" w14:textId="77777777" w:rsidR="008E0C65" w:rsidRDefault="008E0C65" w:rsidP="008E0C65">
      <w:pPr>
        <w:rPr>
          <w:rFonts w:ascii="Arial" w:hAnsi="Arial" w:cs="Arial"/>
        </w:rPr>
      </w:pPr>
    </w:p>
    <w:p w14:paraId="71CEF2FF" w14:textId="77777777" w:rsidR="008E0C65" w:rsidRDefault="008E0C65" w:rsidP="008E0C65">
      <w:pPr>
        <w:rPr>
          <w:rFonts w:ascii="Arial" w:hAnsi="Arial" w:cs="Arial"/>
        </w:rPr>
      </w:pPr>
    </w:p>
    <w:p w14:paraId="2B4D0E8F" w14:textId="77777777" w:rsidR="008E0C65" w:rsidRPr="003B4D2C" w:rsidRDefault="008E0C65" w:rsidP="008E0C65">
      <w:pPr>
        <w:rPr>
          <w:rFonts w:ascii="Arial" w:hAnsi="Arial" w:cs="Arial"/>
        </w:rPr>
      </w:pPr>
    </w:p>
    <w:p w14:paraId="0EAB7086" w14:textId="77777777" w:rsidR="001E7769" w:rsidRDefault="001E7769" w:rsidP="001E7769">
      <w:pPr>
        <w:jc w:val="center"/>
        <w:rPr>
          <w:rFonts w:ascii="Arial" w:hAnsi="Arial" w:cs="Arial"/>
        </w:rPr>
      </w:pPr>
      <w:r>
        <w:rPr>
          <w:rFonts w:ascii="Arial" w:hAnsi="Arial" w:cs="Arial"/>
        </w:rPr>
        <w:t>LENEANDRO BRAGA GOULART</w:t>
      </w:r>
    </w:p>
    <w:p w14:paraId="620874B5" w14:textId="77777777" w:rsidR="001E7769" w:rsidRPr="003B4D2C" w:rsidRDefault="001E7769" w:rsidP="001E7769">
      <w:pPr>
        <w:jc w:val="center"/>
        <w:rPr>
          <w:rFonts w:ascii="Arial" w:hAnsi="Arial" w:cs="Arial"/>
          <w:b/>
          <w:bCs/>
        </w:rPr>
      </w:pPr>
      <w:r w:rsidRPr="003B4D2C">
        <w:rPr>
          <w:rFonts w:ascii="Arial" w:hAnsi="Arial" w:cs="Arial"/>
          <w:b/>
          <w:bCs/>
        </w:rPr>
        <w:t>VEREADOR PROPOSITOR</w:t>
      </w:r>
    </w:p>
    <w:p w14:paraId="62E1A964" w14:textId="77777777" w:rsidR="008E0C65" w:rsidRDefault="008E0C65" w:rsidP="008E0C65"/>
    <w:p w14:paraId="643CECB6" w14:textId="77777777" w:rsidR="00483A16" w:rsidRDefault="00483A16"/>
    <w:sectPr w:rsidR="00483A16" w:rsidSect="008E0C65">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D08FF" w14:textId="77777777" w:rsidR="00220CF1" w:rsidRDefault="00220CF1">
      <w:pPr>
        <w:spacing w:after="0" w:line="240" w:lineRule="auto"/>
      </w:pPr>
      <w:r>
        <w:separator/>
      </w:r>
    </w:p>
  </w:endnote>
  <w:endnote w:type="continuationSeparator" w:id="0">
    <w:p w14:paraId="5E59301C" w14:textId="77777777" w:rsidR="00220CF1" w:rsidRDefault="00220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B542" w14:textId="77777777" w:rsidR="00220CF1" w:rsidRDefault="00220CF1">
      <w:pPr>
        <w:spacing w:after="0" w:line="240" w:lineRule="auto"/>
      </w:pPr>
      <w:r>
        <w:separator/>
      </w:r>
    </w:p>
  </w:footnote>
  <w:footnote w:type="continuationSeparator" w:id="0">
    <w:p w14:paraId="614FB6CA" w14:textId="77777777" w:rsidR="00220CF1" w:rsidRDefault="00220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C5240" w14:textId="77777777" w:rsidR="008E0C65" w:rsidRDefault="008E0C65" w:rsidP="00AA2D03">
    <w:pPr>
      <w:spacing w:before="32"/>
      <w:ind w:left="1442" w:right="1461"/>
      <w:jc w:val="center"/>
      <w:rPr>
        <w:b/>
        <w:color w:val="003200"/>
        <w:sz w:val="34"/>
      </w:rPr>
    </w:pPr>
    <w:r>
      <w:rPr>
        <w:rFonts w:ascii="Times New Roman"/>
        <w:noProof/>
        <w:sz w:val="20"/>
        <w:lang w:eastAsia="pt-BR"/>
      </w:rPr>
      <w:drawing>
        <wp:inline distT="0" distB="0" distL="0" distR="0" wp14:anchorId="3B4E18C2" wp14:editId="3E18A91D">
          <wp:extent cx="650746" cy="80810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50746" cy="808101"/>
                  </a:xfrm>
                  <a:prstGeom prst="rect">
                    <a:avLst/>
                  </a:prstGeom>
                </pic:spPr>
              </pic:pic>
            </a:graphicData>
          </a:graphic>
        </wp:inline>
      </w:drawing>
    </w:r>
  </w:p>
  <w:p w14:paraId="6D5C0A75" w14:textId="77777777" w:rsidR="008E0C65" w:rsidRDefault="008E0C65" w:rsidP="00AA2D03">
    <w:pPr>
      <w:spacing w:before="32"/>
      <w:ind w:left="1442" w:right="1461"/>
      <w:jc w:val="center"/>
      <w:rPr>
        <w:b/>
        <w:sz w:val="34"/>
      </w:rPr>
    </w:pPr>
    <w:r>
      <w:rPr>
        <w:b/>
        <w:color w:val="003200"/>
        <w:sz w:val="34"/>
      </w:rPr>
      <w:t>Câmara</w:t>
    </w:r>
    <w:r>
      <w:rPr>
        <w:b/>
        <w:color w:val="003200"/>
        <w:spacing w:val="-5"/>
        <w:sz w:val="34"/>
      </w:rPr>
      <w:t xml:space="preserve"> </w:t>
    </w:r>
    <w:r>
      <w:rPr>
        <w:b/>
        <w:color w:val="003200"/>
        <w:sz w:val="34"/>
      </w:rPr>
      <w:t>Municipal</w:t>
    </w:r>
    <w:r>
      <w:rPr>
        <w:b/>
        <w:color w:val="003200"/>
        <w:spacing w:val="-2"/>
        <w:sz w:val="34"/>
      </w:rPr>
      <w:t xml:space="preserve"> </w:t>
    </w:r>
    <w:r>
      <w:rPr>
        <w:b/>
        <w:color w:val="003200"/>
        <w:sz w:val="34"/>
      </w:rPr>
      <w:t>de</w:t>
    </w:r>
    <w:r>
      <w:rPr>
        <w:b/>
        <w:color w:val="003200"/>
        <w:spacing w:val="-4"/>
        <w:sz w:val="34"/>
      </w:rPr>
      <w:t xml:space="preserve"> </w:t>
    </w:r>
    <w:r>
      <w:rPr>
        <w:b/>
        <w:color w:val="003200"/>
        <w:sz w:val="34"/>
      </w:rPr>
      <w:t>Jerônimo</w:t>
    </w:r>
    <w:r>
      <w:rPr>
        <w:b/>
        <w:color w:val="003200"/>
        <w:spacing w:val="-1"/>
        <w:sz w:val="34"/>
      </w:rPr>
      <w:t xml:space="preserve"> </w:t>
    </w:r>
    <w:r>
      <w:rPr>
        <w:b/>
        <w:color w:val="003200"/>
        <w:sz w:val="34"/>
      </w:rPr>
      <w:t>Monteiro</w:t>
    </w:r>
  </w:p>
  <w:p w14:paraId="7F0A26F5" w14:textId="77777777" w:rsidR="008E0C65" w:rsidRDefault="008E0C65" w:rsidP="00AA2D03">
    <w:pPr>
      <w:pStyle w:val="Cabealho"/>
      <w:jc w:val="center"/>
    </w:pPr>
    <w:r>
      <w:rPr>
        <w:b/>
        <w:color w:val="003200"/>
        <w:sz w:val="26"/>
      </w:rPr>
      <w:t>Estado</w:t>
    </w:r>
    <w:r>
      <w:rPr>
        <w:b/>
        <w:color w:val="003200"/>
        <w:spacing w:val="-2"/>
        <w:sz w:val="26"/>
      </w:rPr>
      <w:t xml:space="preserve"> </w:t>
    </w:r>
    <w:r>
      <w:rPr>
        <w:b/>
        <w:color w:val="003200"/>
        <w:sz w:val="26"/>
      </w:rPr>
      <w:t>do</w:t>
    </w:r>
    <w:r>
      <w:rPr>
        <w:b/>
        <w:color w:val="003200"/>
        <w:spacing w:val="-1"/>
        <w:sz w:val="26"/>
      </w:rPr>
      <w:t xml:space="preserve"> </w:t>
    </w:r>
    <w:r>
      <w:rPr>
        <w:b/>
        <w:color w:val="003200"/>
        <w:sz w:val="26"/>
      </w:rPr>
      <w:t>Espírito</w:t>
    </w:r>
    <w:r>
      <w:rPr>
        <w:b/>
        <w:color w:val="003200"/>
        <w:spacing w:val="-4"/>
        <w:sz w:val="26"/>
      </w:rPr>
      <w:t xml:space="preserve"> </w:t>
    </w:r>
    <w:r>
      <w:rPr>
        <w:b/>
        <w:color w:val="003200"/>
        <w:sz w:val="26"/>
      </w:rPr>
      <w:t>Santo</w:t>
    </w:r>
  </w:p>
  <w:p w14:paraId="438579F8" w14:textId="77777777" w:rsidR="008E0C65" w:rsidRDefault="008E0C6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65"/>
    <w:rsid w:val="001E7769"/>
    <w:rsid w:val="00220CF1"/>
    <w:rsid w:val="002243C8"/>
    <w:rsid w:val="003448F9"/>
    <w:rsid w:val="00483A16"/>
    <w:rsid w:val="00487E08"/>
    <w:rsid w:val="0051521C"/>
    <w:rsid w:val="007A08DC"/>
    <w:rsid w:val="008358C2"/>
    <w:rsid w:val="008E0C65"/>
    <w:rsid w:val="008E2033"/>
    <w:rsid w:val="009B57A4"/>
    <w:rsid w:val="00AD2088"/>
    <w:rsid w:val="00CE6941"/>
    <w:rsid w:val="00F10363"/>
    <w:rsid w:val="00F31C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853F5"/>
  <w15:chartTrackingRefBased/>
  <w15:docId w15:val="{A3615510-3B25-4ADD-BC4B-9FC2D5EE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C65"/>
  </w:style>
  <w:style w:type="paragraph" w:styleId="Ttulo1">
    <w:name w:val="heading 1"/>
    <w:basedOn w:val="Normal"/>
    <w:next w:val="Normal"/>
    <w:link w:val="Ttulo1Char"/>
    <w:uiPriority w:val="9"/>
    <w:qFormat/>
    <w:rsid w:val="008E0C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8E0C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E0C6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E0C6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E0C6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E0C6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E0C6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E0C6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E0C6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E0C6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8E0C6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E0C65"/>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E0C65"/>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E0C65"/>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E0C6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E0C6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E0C6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E0C65"/>
    <w:rPr>
      <w:rFonts w:eastAsiaTheme="majorEastAsia" w:cstheme="majorBidi"/>
      <w:color w:val="272727" w:themeColor="text1" w:themeTint="D8"/>
    </w:rPr>
  </w:style>
  <w:style w:type="paragraph" w:styleId="Ttulo">
    <w:name w:val="Title"/>
    <w:basedOn w:val="Normal"/>
    <w:next w:val="Normal"/>
    <w:link w:val="TtuloChar"/>
    <w:uiPriority w:val="10"/>
    <w:qFormat/>
    <w:rsid w:val="008E0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E0C6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E0C6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E0C6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E0C65"/>
    <w:pPr>
      <w:spacing w:before="160"/>
      <w:jc w:val="center"/>
    </w:pPr>
    <w:rPr>
      <w:i/>
      <w:iCs/>
      <w:color w:val="404040" w:themeColor="text1" w:themeTint="BF"/>
    </w:rPr>
  </w:style>
  <w:style w:type="character" w:customStyle="1" w:styleId="CitaoChar">
    <w:name w:val="Citação Char"/>
    <w:basedOn w:val="Fontepargpadro"/>
    <w:link w:val="Citao"/>
    <w:uiPriority w:val="29"/>
    <w:rsid w:val="008E0C65"/>
    <w:rPr>
      <w:i/>
      <w:iCs/>
      <w:color w:val="404040" w:themeColor="text1" w:themeTint="BF"/>
    </w:rPr>
  </w:style>
  <w:style w:type="paragraph" w:styleId="PargrafodaLista">
    <w:name w:val="List Paragraph"/>
    <w:basedOn w:val="Normal"/>
    <w:uiPriority w:val="34"/>
    <w:qFormat/>
    <w:rsid w:val="008E0C65"/>
    <w:pPr>
      <w:ind w:left="720"/>
      <w:contextualSpacing/>
    </w:pPr>
  </w:style>
  <w:style w:type="character" w:styleId="nfaseIntensa">
    <w:name w:val="Intense Emphasis"/>
    <w:basedOn w:val="Fontepargpadro"/>
    <w:uiPriority w:val="21"/>
    <w:qFormat/>
    <w:rsid w:val="008E0C65"/>
    <w:rPr>
      <w:i/>
      <w:iCs/>
      <w:color w:val="2F5496" w:themeColor="accent1" w:themeShade="BF"/>
    </w:rPr>
  </w:style>
  <w:style w:type="paragraph" w:styleId="CitaoIntensa">
    <w:name w:val="Intense Quote"/>
    <w:basedOn w:val="Normal"/>
    <w:next w:val="Normal"/>
    <w:link w:val="CitaoIntensaChar"/>
    <w:uiPriority w:val="30"/>
    <w:qFormat/>
    <w:rsid w:val="008E0C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E0C65"/>
    <w:rPr>
      <w:i/>
      <w:iCs/>
      <w:color w:val="2F5496" w:themeColor="accent1" w:themeShade="BF"/>
    </w:rPr>
  </w:style>
  <w:style w:type="character" w:styleId="RefernciaIntensa">
    <w:name w:val="Intense Reference"/>
    <w:basedOn w:val="Fontepargpadro"/>
    <w:uiPriority w:val="32"/>
    <w:qFormat/>
    <w:rsid w:val="008E0C65"/>
    <w:rPr>
      <w:b/>
      <w:bCs/>
      <w:smallCaps/>
      <w:color w:val="2F5496" w:themeColor="accent1" w:themeShade="BF"/>
      <w:spacing w:val="5"/>
    </w:rPr>
  </w:style>
  <w:style w:type="paragraph" w:styleId="Cabealho">
    <w:name w:val="header"/>
    <w:basedOn w:val="Normal"/>
    <w:link w:val="CabealhoChar"/>
    <w:unhideWhenUsed/>
    <w:rsid w:val="008E0C65"/>
    <w:pPr>
      <w:tabs>
        <w:tab w:val="center" w:pos="4252"/>
        <w:tab w:val="right" w:pos="8504"/>
      </w:tabs>
      <w:spacing w:after="0" w:line="240" w:lineRule="auto"/>
    </w:pPr>
  </w:style>
  <w:style w:type="character" w:customStyle="1" w:styleId="CabealhoChar">
    <w:name w:val="Cabeçalho Char"/>
    <w:basedOn w:val="Fontepargpadro"/>
    <w:link w:val="Cabealho"/>
    <w:rsid w:val="008E0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446</Words>
  <Characters>2410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dc:description/>
  <cp:lastModifiedBy>GABI</cp:lastModifiedBy>
  <cp:revision>7</cp:revision>
  <cp:lastPrinted>2026-07-06T13:13:00Z</cp:lastPrinted>
  <dcterms:created xsi:type="dcterms:W3CDTF">2026-07-02T17:29:00Z</dcterms:created>
  <dcterms:modified xsi:type="dcterms:W3CDTF">2026-07-06T13:21:00Z</dcterms:modified>
</cp:coreProperties>
</file>